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5C0" w:rsidRDefault="00126955" w:rsidP="00126955">
      <w:pPr>
        <w:spacing w:after="0" w:line="240" w:lineRule="auto"/>
      </w:pPr>
      <w:r>
        <w:rPr>
          <w:noProof/>
        </w:rPr>
        <w:drawing>
          <wp:inline distT="0" distB="0" distL="0" distR="0" wp14:anchorId="4C4C7C38" wp14:editId="2D4653A1">
            <wp:extent cx="4191000" cy="744387"/>
            <wp:effectExtent l="0" t="0" r="0" b="0"/>
            <wp:docPr id="8" name="Picture 7"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png"/>
                    <pic:cNvPicPr>
                      <a:picLocks noChangeAspect="1"/>
                    </pic:cNvPicPr>
                  </pic:nvPicPr>
                  <pic:blipFill>
                    <a:blip r:embed="rId5" cstate="print"/>
                    <a:stretch>
                      <a:fillRect/>
                    </a:stretch>
                  </pic:blipFill>
                  <pic:spPr>
                    <a:xfrm>
                      <a:off x="0" y="0"/>
                      <a:ext cx="4191000" cy="744387"/>
                    </a:xfrm>
                    <a:prstGeom prst="rect">
                      <a:avLst/>
                    </a:prstGeom>
                    <a:solidFill>
                      <a:schemeClr val="tx2">
                        <a:lumMod val="50000"/>
                      </a:schemeClr>
                    </a:solidFill>
                  </pic:spPr>
                </pic:pic>
              </a:graphicData>
            </a:graphic>
          </wp:inline>
        </w:drawing>
      </w:r>
    </w:p>
    <w:p w:rsidR="00126955" w:rsidRDefault="00126955" w:rsidP="00126955">
      <w:pPr>
        <w:spacing w:after="0" w:line="240" w:lineRule="auto"/>
      </w:pPr>
    </w:p>
    <w:p w:rsidR="00126955" w:rsidRPr="00126955" w:rsidRDefault="00CF064F" w:rsidP="00126955">
      <w:pPr>
        <w:spacing w:after="0" w:line="240" w:lineRule="auto"/>
        <w:rPr>
          <w:b/>
          <w:sz w:val="36"/>
          <w:szCs w:val="36"/>
        </w:rPr>
      </w:pPr>
      <w:r w:rsidRPr="00C65F2B">
        <w:rPr>
          <w:b/>
          <w:sz w:val="32"/>
          <w:szCs w:val="32"/>
        </w:rPr>
        <w:t>The Human Capital Advantage: A Curriculum for Early Stage Ventures</w:t>
      </w:r>
    </w:p>
    <w:p w:rsidR="00126955" w:rsidRPr="00126955" w:rsidRDefault="00524300" w:rsidP="00126955">
      <w:pPr>
        <w:spacing w:after="0" w:line="240" w:lineRule="auto"/>
        <w:rPr>
          <w:sz w:val="28"/>
          <w:szCs w:val="28"/>
        </w:rPr>
      </w:pPr>
      <w:r>
        <w:rPr>
          <w:b/>
          <w:sz w:val="28"/>
          <w:szCs w:val="28"/>
        </w:rPr>
        <w:t>Module Five</w:t>
      </w:r>
      <w:r w:rsidR="00126955">
        <w:rPr>
          <w:b/>
          <w:sz w:val="28"/>
          <w:szCs w:val="28"/>
        </w:rPr>
        <w:t xml:space="preserve">: </w:t>
      </w:r>
      <w:r w:rsidR="0039510B">
        <w:rPr>
          <w:b/>
          <w:sz w:val="28"/>
          <w:szCs w:val="28"/>
        </w:rPr>
        <w:t>Reenvisioning Leadership</w:t>
      </w:r>
    </w:p>
    <w:p w:rsidR="00126955" w:rsidRDefault="00126955" w:rsidP="00126955">
      <w:pPr>
        <w:spacing w:after="0" w:line="240" w:lineRule="auto"/>
      </w:pPr>
    </w:p>
    <w:p w:rsidR="00B32BD4" w:rsidRPr="00670E99" w:rsidRDefault="00B32BD4" w:rsidP="00126955">
      <w:pPr>
        <w:spacing w:after="0" w:line="240" w:lineRule="auto"/>
        <w:rPr>
          <w:b/>
        </w:rPr>
      </w:pPr>
      <w:r w:rsidRPr="00670E99">
        <w:rPr>
          <w:b/>
        </w:rPr>
        <w:t>Introduction/Value Proposition</w:t>
      </w:r>
    </w:p>
    <w:p w:rsidR="00B32BD4" w:rsidRDefault="00205C06" w:rsidP="00126955">
      <w:pPr>
        <w:spacing w:after="0" w:line="240" w:lineRule="auto"/>
      </w:pPr>
      <w:r>
        <w:t xml:space="preserve">The old way of leading by command and control </w:t>
      </w:r>
      <w:r w:rsidR="004B3674">
        <w:t xml:space="preserve">has been effective </w:t>
      </w:r>
      <w:r w:rsidR="001E30C6">
        <w:t>for</w:t>
      </w:r>
      <w:r w:rsidR="004B3674">
        <w:t xml:space="preserve"> many organizations in the past. But the rate of technological and social change has</w:t>
      </w:r>
      <w:r w:rsidR="001E30C6">
        <w:t xml:space="preserve"> now</w:t>
      </w:r>
      <w:r w:rsidR="004B3674">
        <w:t xml:space="preserve"> accelerated to the point where organizations that engage team members at all levels to </w:t>
      </w:r>
      <w:r w:rsidR="001E30C6">
        <w:t xml:space="preserve">continually </w:t>
      </w:r>
      <w:r w:rsidR="004B3674">
        <w:t xml:space="preserve">learn and innovate will have a competitive advantage. </w:t>
      </w:r>
      <w:r w:rsidR="001E30C6">
        <w:t>However, t</w:t>
      </w:r>
      <w:r w:rsidR="004B3674">
        <w:t>his way of operating requires a more participatory management style</w:t>
      </w:r>
      <w:r w:rsidR="001E30C6">
        <w:t xml:space="preserve"> – one which is highly valued by Millennials</w:t>
      </w:r>
      <w:r w:rsidR="004B3674">
        <w:t xml:space="preserve">. </w:t>
      </w:r>
      <w:r w:rsidR="004823A7">
        <w:t>This module will provide a useful overview and resources to learn more.</w:t>
      </w:r>
    </w:p>
    <w:p w:rsidR="00FC56C8" w:rsidRDefault="00FC56C8" w:rsidP="00126955">
      <w:pPr>
        <w:spacing w:after="0" w:line="240" w:lineRule="auto"/>
      </w:pPr>
    </w:p>
    <w:p w:rsidR="00B32BD4" w:rsidRPr="00670E99" w:rsidRDefault="00B32BD4" w:rsidP="00126955">
      <w:pPr>
        <w:spacing w:after="0" w:line="240" w:lineRule="auto"/>
        <w:rPr>
          <w:b/>
        </w:rPr>
      </w:pPr>
      <w:r w:rsidRPr="00670E99">
        <w:rPr>
          <w:b/>
        </w:rPr>
        <w:t>Goals/Desired Outcomes</w:t>
      </w:r>
    </w:p>
    <w:p w:rsidR="00B32BD4" w:rsidRDefault="00670E99" w:rsidP="00126955">
      <w:pPr>
        <w:spacing w:after="0" w:line="240" w:lineRule="auto"/>
      </w:pPr>
      <w:r>
        <w:t xml:space="preserve">After this module, entrepreneurs should </w:t>
      </w:r>
      <w:r w:rsidR="0018791E">
        <w:t>have a basic understanding of</w:t>
      </w:r>
      <w:r>
        <w:t>:</w:t>
      </w:r>
    </w:p>
    <w:p w:rsidR="00C329F0" w:rsidRDefault="00205C06" w:rsidP="004B08B9">
      <w:pPr>
        <w:numPr>
          <w:ilvl w:val="1"/>
          <w:numId w:val="12"/>
        </w:numPr>
        <w:spacing w:after="120" w:line="240" w:lineRule="auto"/>
        <w:ind w:left="720"/>
        <w:contextualSpacing/>
        <w:rPr>
          <w:rFonts w:eastAsiaTheme="minorEastAsia"/>
        </w:rPr>
      </w:pPr>
      <w:r>
        <w:rPr>
          <w:rFonts w:eastAsiaTheme="minorEastAsia"/>
        </w:rPr>
        <w:t>Emotional intelligence and its role in leading teams</w:t>
      </w:r>
    </w:p>
    <w:p w:rsidR="00205C06" w:rsidRDefault="00205C06" w:rsidP="004B08B9">
      <w:pPr>
        <w:numPr>
          <w:ilvl w:val="1"/>
          <w:numId w:val="12"/>
        </w:numPr>
        <w:spacing w:after="120" w:line="240" w:lineRule="auto"/>
        <w:ind w:left="720"/>
        <w:contextualSpacing/>
        <w:rPr>
          <w:rFonts w:eastAsiaTheme="minorEastAsia"/>
        </w:rPr>
      </w:pPr>
      <w:r>
        <w:rPr>
          <w:rFonts w:eastAsiaTheme="minorEastAsia"/>
        </w:rPr>
        <w:t>Servant leadership and humble inquiry</w:t>
      </w:r>
    </w:p>
    <w:p w:rsidR="00205C06" w:rsidRDefault="00205C06" w:rsidP="004B08B9">
      <w:pPr>
        <w:numPr>
          <w:ilvl w:val="1"/>
          <w:numId w:val="12"/>
        </w:numPr>
        <w:spacing w:after="120" w:line="240" w:lineRule="auto"/>
        <w:ind w:left="720"/>
        <w:contextualSpacing/>
        <w:rPr>
          <w:rFonts w:eastAsiaTheme="minorEastAsia"/>
        </w:rPr>
      </w:pPr>
      <w:r>
        <w:rPr>
          <w:rFonts w:eastAsiaTheme="minorEastAsia"/>
        </w:rPr>
        <w:t>Participatory management structures</w:t>
      </w:r>
    </w:p>
    <w:p w:rsidR="00205C06" w:rsidRPr="00C329F0" w:rsidRDefault="00205C06" w:rsidP="004B08B9">
      <w:pPr>
        <w:numPr>
          <w:ilvl w:val="1"/>
          <w:numId w:val="12"/>
        </w:numPr>
        <w:spacing w:after="120" w:line="240" w:lineRule="auto"/>
        <w:ind w:left="720"/>
        <w:contextualSpacing/>
        <w:rPr>
          <w:rFonts w:eastAsiaTheme="minorEastAsia"/>
        </w:rPr>
      </w:pPr>
      <w:r>
        <w:rPr>
          <w:rFonts w:eastAsiaTheme="minorEastAsia"/>
        </w:rPr>
        <w:t>The basics of open book management</w:t>
      </w:r>
    </w:p>
    <w:p w:rsidR="00670E99" w:rsidRDefault="00670E99" w:rsidP="00126955">
      <w:pPr>
        <w:spacing w:after="0" w:line="240" w:lineRule="auto"/>
      </w:pPr>
    </w:p>
    <w:p w:rsidR="00B15921" w:rsidRPr="00B15921" w:rsidRDefault="00B15921" w:rsidP="00126955">
      <w:pPr>
        <w:spacing w:after="0" w:line="240" w:lineRule="auto"/>
        <w:rPr>
          <w:b/>
        </w:rPr>
      </w:pPr>
      <w:r w:rsidRPr="00B15921">
        <w:rPr>
          <w:b/>
        </w:rPr>
        <w:t>Advance Prep</w:t>
      </w:r>
    </w:p>
    <w:p w:rsidR="00B15921" w:rsidRDefault="000C1B90" w:rsidP="00126955">
      <w:pPr>
        <w:spacing w:after="0" w:line="240" w:lineRule="auto"/>
      </w:pPr>
      <w:r>
        <w:t>S</w:t>
      </w:r>
      <w:r w:rsidR="00A87BEB">
        <w:t>end around</w:t>
      </w:r>
      <w:r w:rsidR="0080188B">
        <w:t xml:space="preserve"> the articles below</w:t>
      </w:r>
      <w:r w:rsidR="00265BC2">
        <w:t>, emphasizing the importance of the pre-work</w:t>
      </w:r>
      <w:r w:rsidR="0080188B">
        <w:t xml:space="preserve">. </w:t>
      </w:r>
    </w:p>
    <w:p w:rsidR="00B15921" w:rsidRDefault="00B15921" w:rsidP="00126955">
      <w:pPr>
        <w:spacing w:after="0" w:line="240" w:lineRule="auto"/>
      </w:pPr>
    </w:p>
    <w:p w:rsidR="00B32BD4" w:rsidRPr="00311408" w:rsidRDefault="00B32BD4" w:rsidP="00126955">
      <w:pPr>
        <w:spacing w:after="0" w:line="240" w:lineRule="auto"/>
        <w:rPr>
          <w:b/>
        </w:rPr>
      </w:pPr>
      <w:r w:rsidRPr="00311408">
        <w:rPr>
          <w:b/>
        </w:rPr>
        <w:t>See PowerPoint</w:t>
      </w:r>
      <w:r w:rsidR="00670E99" w:rsidRPr="00311408">
        <w:rPr>
          <w:b/>
        </w:rPr>
        <w:t xml:space="preserve"> for </w:t>
      </w:r>
      <w:r w:rsidR="0051649A" w:rsidRPr="00311408">
        <w:rPr>
          <w:b/>
        </w:rPr>
        <w:t>presentation</w:t>
      </w:r>
      <w:r w:rsidR="001A4291" w:rsidRPr="00311408">
        <w:rPr>
          <w:b/>
        </w:rPr>
        <w:t>/exercise</w:t>
      </w:r>
      <w:r w:rsidR="0051649A" w:rsidRPr="00311408">
        <w:rPr>
          <w:b/>
        </w:rPr>
        <w:t xml:space="preserve"> </w:t>
      </w:r>
      <w:r w:rsidR="00670E99" w:rsidRPr="00311408">
        <w:rPr>
          <w:b/>
        </w:rPr>
        <w:t>content</w:t>
      </w:r>
      <w:r w:rsidR="001A4291" w:rsidRPr="00311408">
        <w:rPr>
          <w:b/>
        </w:rPr>
        <w:t>:</w:t>
      </w:r>
    </w:p>
    <w:p w:rsidR="00311408" w:rsidRDefault="00311408" w:rsidP="00126955">
      <w:pPr>
        <w:spacing w:after="0" w:line="240" w:lineRule="auto"/>
      </w:pPr>
    </w:p>
    <w:tbl>
      <w:tblPr>
        <w:tblStyle w:val="TableGrid"/>
        <w:tblW w:w="10548" w:type="dxa"/>
        <w:tblLook w:val="04A0" w:firstRow="1" w:lastRow="0" w:firstColumn="1" w:lastColumn="0" w:noHBand="0" w:noVBand="1"/>
      </w:tblPr>
      <w:tblGrid>
        <w:gridCol w:w="1638"/>
        <w:gridCol w:w="7290"/>
        <w:gridCol w:w="1620"/>
      </w:tblGrid>
      <w:tr w:rsidR="00311408" w:rsidRPr="00311408" w:rsidTr="00764586">
        <w:tc>
          <w:tcPr>
            <w:tcW w:w="1638" w:type="dxa"/>
          </w:tcPr>
          <w:p w:rsidR="00311408" w:rsidRPr="00311408" w:rsidRDefault="00311408" w:rsidP="00126955">
            <w:pPr>
              <w:rPr>
                <w:b/>
              </w:rPr>
            </w:pPr>
            <w:r w:rsidRPr="00311408">
              <w:rPr>
                <w:b/>
              </w:rPr>
              <w:t>TIME</w:t>
            </w:r>
          </w:p>
        </w:tc>
        <w:tc>
          <w:tcPr>
            <w:tcW w:w="7290" w:type="dxa"/>
          </w:tcPr>
          <w:p w:rsidR="00311408" w:rsidRPr="00311408" w:rsidRDefault="00311408" w:rsidP="00126955">
            <w:pPr>
              <w:rPr>
                <w:b/>
              </w:rPr>
            </w:pPr>
            <w:r w:rsidRPr="00311408">
              <w:rPr>
                <w:b/>
              </w:rPr>
              <w:t>TOPIC</w:t>
            </w:r>
          </w:p>
        </w:tc>
        <w:tc>
          <w:tcPr>
            <w:tcW w:w="1620" w:type="dxa"/>
          </w:tcPr>
          <w:p w:rsidR="00311408" w:rsidRPr="00311408" w:rsidRDefault="00311408" w:rsidP="00126955">
            <w:pPr>
              <w:rPr>
                <w:b/>
              </w:rPr>
            </w:pPr>
            <w:r w:rsidRPr="00311408">
              <w:rPr>
                <w:b/>
              </w:rPr>
              <w:t>MATERIALS</w:t>
            </w:r>
          </w:p>
        </w:tc>
      </w:tr>
      <w:tr w:rsidR="002B210E" w:rsidTr="00764586">
        <w:tc>
          <w:tcPr>
            <w:tcW w:w="1638" w:type="dxa"/>
          </w:tcPr>
          <w:p w:rsidR="002B210E" w:rsidRDefault="00640CC6" w:rsidP="00126955">
            <w:r>
              <w:t>15</w:t>
            </w:r>
            <w:r w:rsidR="002B210E">
              <w:t xml:space="preserve"> min</w:t>
            </w:r>
          </w:p>
        </w:tc>
        <w:tc>
          <w:tcPr>
            <w:tcW w:w="7290" w:type="dxa"/>
          </w:tcPr>
          <w:p w:rsidR="002B210E" w:rsidRPr="00311408" w:rsidRDefault="002B210E" w:rsidP="00126955">
            <w:r>
              <w:t>Introduction to the module</w:t>
            </w:r>
            <w:r w:rsidR="001F4A35">
              <w:t>/goals of day</w:t>
            </w:r>
          </w:p>
        </w:tc>
        <w:tc>
          <w:tcPr>
            <w:tcW w:w="1620" w:type="dxa"/>
          </w:tcPr>
          <w:p w:rsidR="002B210E" w:rsidRDefault="001F4A35" w:rsidP="00126955">
            <w:r w:rsidRPr="001F4A35">
              <w:t>PPT, laptop, projector</w:t>
            </w:r>
          </w:p>
        </w:tc>
      </w:tr>
      <w:tr w:rsidR="00640CC6" w:rsidTr="00764586">
        <w:tc>
          <w:tcPr>
            <w:tcW w:w="1638" w:type="dxa"/>
          </w:tcPr>
          <w:p w:rsidR="00640CC6" w:rsidRDefault="00640CC6" w:rsidP="00CB6833">
            <w:r>
              <w:t>1</w:t>
            </w:r>
            <w:r w:rsidR="00CB6833">
              <w:t>0</w:t>
            </w:r>
            <w:r>
              <w:t xml:space="preserve"> min</w:t>
            </w:r>
          </w:p>
        </w:tc>
        <w:tc>
          <w:tcPr>
            <w:tcW w:w="7290" w:type="dxa"/>
          </w:tcPr>
          <w:p w:rsidR="00640CC6" w:rsidRDefault="006A4690" w:rsidP="00CB6833">
            <w:r>
              <w:t>Leadership s</w:t>
            </w:r>
            <w:r w:rsidR="00CB6833">
              <w:t>tyle</w:t>
            </w:r>
            <w:r>
              <w:t xml:space="preserve"> and collaborative leadership principles</w:t>
            </w:r>
            <w:r w:rsidR="00CB6833">
              <w:t>: check in/</w:t>
            </w:r>
            <w:r>
              <w:t>slides/</w:t>
            </w:r>
            <w:r w:rsidR="00CB6833">
              <w:t xml:space="preserve">discussion </w:t>
            </w:r>
          </w:p>
        </w:tc>
        <w:tc>
          <w:tcPr>
            <w:tcW w:w="1620" w:type="dxa"/>
          </w:tcPr>
          <w:p w:rsidR="00640CC6" w:rsidRPr="001F4A35" w:rsidRDefault="00640CC6" w:rsidP="00126955"/>
        </w:tc>
      </w:tr>
      <w:tr w:rsidR="00CB6833" w:rsidTr="00764586">
        <w:tc>
          <w:tcPr>
            <w:tcW w:w="1638" w:type="dxa"/>
          </w:tcPr>
          <w:p w:rsidR="00CB6833" w:rsidRPr="00640CC6" w:rsidRDefault="00F0502C" w:rsidP="00126955">
            <w:r>
              <w:t>20 min</w:t>
            </w:r>
          </w:p>
        </w:tc>
        <w:tc>
          <w:tcPr>
            <w:tcW w:w="7290" w:type="dxa"/>
          </w:tcPr>
          <w:p w:rsidR="00CB6833" w:rsidRPr="00640CC6" w:rsidRDefault="00CB6833" w:rsidP="00CB6833">
            <w:r>
              <w:t>Emotional intelligence check in/</w:t>
            </w:r>
            <w:r w:rsidR="00A47D60">
              <w:t>slides/</w:t>
            </w:r>
            <w:r>
              <w:t>quiz/discussion</w:t>
            </w:r>
          </w:p>
        </w:tc>
        <w:tc>
          <w:tcPr>
            <w:tcW w:w="1620" w:type="dxa"/>
          </w:tcPr>
          <w:p w:rsidR="00CB6833" w:rsidRDefault="00CB6833" w:rsidP="00126955">
            <w:r>
              <w:t>Online EQ quiz</w:t>
            </w:r>
          </w:p>
        </w:tc>
      </w:tr>
      <w:tr w:rsidR="00311408" w:rsidTr="00764586">
        <w:tc>
          <w:tcPr>
            <w:tcW w:w="1638" w:type="dxa"/>
          </w:tcPr>
          <w:p w:rsidR="00311408" w:rsidRDefault="00FB69E8" w:rsidP="00126955">
            <w:r>
              <w:t>1</w:t>
            </w:r>
            <w:r w:rsidR="00755B43">
              <w:t>0</w:t>
            </w:r>
            <w:r w:rsidR="00765D39">
              <w:t xml:space="preserve"> min</w:t>
            </w:r>
          </w:p>
        </w:tc>
        <w:tc>
          <w:tcPr>
            <w:tcW w:w="7290" w:type="dxa"/>
          </w:tcPr>
          <w:p w:rsidR="00311408" w:rsidRPr="00205C06" w:rsidRDefault="00640CC6" w:rsidP="00FB69E8">
            <w:pPr>
              <w:rPr>
                <w:highlight w:val="yellow"/>
              </w:rPr>
            </w:pPr>
            <w:r w:rsidRPr="00640CC6">
              <w:t xml:space="preserve">Humble inquiry – </w:t>
            </w:r>
            <w:r w:rsidR="00705309">
              <w:t>check in/theory/</w:t>
            </w:r>
            <w:r w:rsidR="00FB69E8">
              <w:t>slides/discussion</w:t>
            </w:r>
          </w:p>
        </w:tc>
        <w:tc>
          <w:tcPr>
            <w:tcW w:w="1620" w:type="dxa"/>
          </w:tcPr>
          <w:p w:rsidR="00311408" w:rsidRDefault="00311408" w:rsidP="00126955"/>
        </w:tc>
      </w:tr>
      <w:tr w:rsidR="00FB69E8" w:rsidTr="00764586">
        <w:tc>
          <w:tcPr>
            <w:tcW w:w="1638" w:type="dxa"/>
          </w:tcPr>
          <w:p w:rsidR="00FB69E8" w:rsidRDefault="00FB69E8" w:rsidP="00126955">
            <w:r>
              <w:t>10 min</w:t>
            </w:r>
          </w:p>
        </w:tc>
        <w:tc>
          <w:tcPr>
            <w:tcW w:w="7290" w:type="dxa"/>
          </w:tcPr>
          <w:p w:rsidR="00FB69E8" w:rsidRPr="00FB69E8" w:rsidRDefault="00FB69E8" w:rsidP="00FB69E8">
            <w:pPr>
              <w:rPr>
                <w:i/>
              </w:rPr>
            </w:pPr>
            <w:r w:rsidRPr="00FB69E8">
              <w:rPr>
                <w:i/>
              </w:rPr>
              <w:t>Humble inquiry reflections</w:t>
            </w:r>
          </w:p>
        </w:tc>
        <w:tc>
          <w:tcPr>
            <w:tcW w:w="1620" w:type="dxa"/>
          </w:tcPr>
          <w:p w:rsidR="00FB69E8" w:rsidRDefault="00FB69E8" w:rsidP="00126955"/>
        </w:tc>
      </w:tr>
      <w:tr w:rsidR="00765D39" w:rsidTr="00764586">
        <w:tc>
          <w:tcPr>
            <w:tcW w:w="1638" w:type="dxa"/>
          </w:tcPr>
          <w:p w:rsidR="00765D39" w:rsidRDefault="00B9263E" w:rsidP="00126955">
            <w:r>
              <w:t>15</w:t>
            </w:r>
            <w:r w:rsidR="00765D39">
              <w:t xml:space="preserve"> min</w:t>
            </w:r>
          </w:p>
        </w:tc>
        <w:tc>
          <w:tcPr>
            <w:tcW w:w="7290" w:type="dxa"/>
          </w:tcPr>
          <w:p w:rsidR="00765D39" w:rsidRPr="00205C06" w:rsidRDefault="00640CC6" w:rsidP="00640CC6">
            <w:pPr>
              <w:rPr>
                <w:highlight w:val="yellow"/>
              </w:rPr>
            </w:pPr>
            <w:r w:rsidRPr="00705309">
              <w:t>Participatory management structures: check in/</w:t>
            </w:r>
            <w:r w:rsidR="00247D89" w:rsidRPr="00705309">
              <w:t>t</w:t>
            </w:r>
            <w:r w:rsidR="00755B43" w:rsidRPr="00705309">
              <w:t>heory/slides</w:t>
            </w:r>
            <w:r w:rsidR="00705309" w:rsidRPr="00705309">
              <w:t>/discussion</w:t>
            </w:r>
          </w:p>
        </w:tc>
        <w:tc>
          <w:tcPr>
            <w:tcW w:w="1620" w:type="dxa"/>
          </w:tcPr>
          <w:p w:rsidR="00765D39" w:rsidRDefault="00765D39" w:rsidP="00126955"/>
        </w:tc>
      </w:tr>
      <w:tr w:rsidR="00755B43" w:rsidTr="00764586">
        <w:tc>
          <w:tcPr>
            <w:tcW w:w="1638" w:type="dxa"/>
          </w:tcPr>
          <w:p w:rsidR="00755B43" w:rsidRPr="00755B43" w:rsidRDefault="00755B43" w:rsidP="00126955">
            <w:pPr>
              <w:rPr>
                <w:b/>
              </w:rPr>
            </w:pPr>
            <w:r w:rsidRPr="00755B43">
              <w:rPr>
                <w:b/>
              </w:rPr>
              <w:t>10 min</w:t>
            </w:r>
          </w:p>
        </w:tc>
        <w:tc>
          <w:tcPr>
            <w:tcW w:w="7290" w:type="dxa"/>
          </w:tcPr>
          <w:p w:rsidR="00755B43" w:rsidRPr="00205C06" w:rsidRDefault="00755B43" w:rsidP="00126955">
            <w:pPr>
              <w:rPr>
                <w:b/>
                <w:highlight w:val="yellow"/>
              </w:rPr>
            </w:pPr>
            <w:r w:rsidRPr="00705309">
              <w:rPr>
                <w:b/>
              </w:rPr>
              <w:t>BREAK</w:t>
            </w:r>
          </w:p>
        </w:tc>
        <w:tc>
          <w:tcPr>
            <w:tcW w:w="1620" w:type="dxa"/>
          </w:tcPr>
          <w:p w:rsidR="00755B43" w:rsidRDefault="00755B43" w:rsidP="00126955"/>
        </w:tc>
      </w:tr>
      <w:tr w:rsidR="00311408" w:rsidTr="00764586">
        <w:tc>
          <w:tcPr>
            <w:tcW w:w="1638" w:type="dxa"/>
          </w:tcPr>
          <w:p w:rsidR="00311408" w:rsidRDefault="00327A0B" w:rsidP="00327A0B">
            <w:r>
              <w:t>10</w:t>
            </w:r>
            <w:r w:rsidR="00765D39">
              <w:t xml:space="preserve"> min</w:t>
            </w:r>
          </w:p>
        </w:tc>
        <w:tc>
          <w:tcPr>
            <w:tcW w:w="7290" w:type="dxa"/>
          </w:tcPr>
          <w:p w:rsidR="00311408" w:rsidRPr="00205C06" w:rsidRDefault="00755B43" w:rsidP="00705309">
            <w:pPr>
              <w:rPr>
                <w:highlight w:val="yellow"/>
              </w:rPr>
            </w:pPr>
            <w:r w:rsidRPr="00705309">
              <w:t xml:space="preserve">Intro to </w:t>
            </w:r>
            <w:r w:rsidR="00705309" w:rsidRPr="00705309">
              <w:t>open book management: check in/</w:t>
            </w:r>
            <w:r w:rsidR="00765D39" w:rsidRPr="00705309">
              <w:t>theory/slides</w:t>
            </w:r>
            <w:r w:rsidR="00705309" w:rsidRPr="00705309">
              <w:t>/discussion</w:t>
            </w:r>
          </w:p>
        </w:tc>
        <w:tc>
          <w:tcPr>
            <w:tcW w:w="1620" w:type="dxa"/>
          </w:tcPr>
          <w:p w:rsidR="00311408" w:rsidRDefault="00311408" w:rsidP="00126955"/>
        </w:tc>
      </w:tr>
      <w:tr w:rsidR="00765D39" w:rsidTr="00764586">
        <w:tc>
          <w:tcPr>
            <w:tcW w:w="1638" w:type="dxa"/>
          </w:tcPr>
          <w:p w:rsidR="00765D39" w:rsidRDefault="00327A0B" w:rsidP="00126955">
            <w:r>
              <w:t>20</w:t>
            </w:r>
            <w:r w:rsidR="00765D39">
              <w:t xml:space="preserve"> min</w:t>
            </w:r>
          </w:p>
        </w:tc>
        <w:tc>
          <w:tcPr>
            <w:tcW w:w="7290" w:type="dxa"/>
          </w:tcPr>
          <w:p w:rsidR="00765D39" w:rsidRPr="00705309" w:rsidRDefault="00327A0B" w:rsidP="00126955">
            <w:r>
              <w:t>OBM: Know and Teach the Rules</w:t>
            </w:r>
          </w:p>
        </w:tc>
        <w:tc>
          <w:tcPr>
            <w:tcW w:w="1620" w:type="dxa"/>
          </w:tcPr>
          <w:p w:rsidR="00765D39" w:rsidRDefault="00765D39" w:rsidP="00126955"/>
        </w:tc>
      </w:tr>
      <w:tr w:rsidR="00327A0B" w:rsidTr="00764586">
        <w:tc>
          <w:tcPr>
            <w:tcW w:w="1638" w:type="dxa"/>
          </w:tcPr>
          <w:p w:rsidR="00327A0B" w:rsidRDefault="00327A0B" w:rsidP="00126955">
            <w:r>
              <w:t>20 min</w:t>
            </w:r>
          </w:p>
        </w:tc>
        <w:tc>
          <w:tcPr>
            <w:tcW w:w="7290" w:type="dxa"/>
          </w:tcPr>
          <w:p w:rsidR="00327A0B" w:rsidRPr="00327A0B" w:rsidRDefault="00327A0B" w:rsidP="00B91646">
            <w:r w:rsidRPr="00327A0B">
              <w:t>OBM: Follow the Action and Keep Score</w:t>
            </w:r>
          </w:p>
        </w:tc>
        <w:tc>
          <w:tcPr>
            <w:tcW w:w="1620" w:type="dxa"/>
          </w:tcPr>
          <w:p w:rsidR="00327A0B" w:rsidRDefault="00327A0B" w:rsidP="00126955"/>
        </w:tc>
      </w:tr>
      <w:tr w:rsidR="00327A0B" w:rsidTr="00764586">
        <w:tc>
          <w:tcPr>
            <w:tcW w:w="1638" w:type="dxa"/>
          </w:tcPr>
          <w:p w:rsidR="00327A0B" w:rsidRDefault="00327A0B" w:rsidP="00126955">
            <w:r>
              <w:t>15 min</w:t>
            </w:r>
          </w:p>
        </w:tc>
        <w:tc>
          <w:tcPr>
            <w:tcW w:w="7290" w:type="dxa"/>
          </w:tcPr>
          <w:p w:rsidR="00327A0B" w:rsidRPr="00327A0B" w:rsidRDefault="00327A0B" w:rsidP="00B91646">
            <w:r w:rsidRPr="00327A0B">
              <w:t>OBM: Provide a Stake in the Outcome</w:t>
            </w:r>
          </w:p>
        </w:tc>
        <w:tc>
          <w:tcPr>
            <w:tcW w:w="1620" w:type="dxa"/>
          </w:tcPr>
          <w:p w:rsidR="00327A0B" w:rsidRDefault="00327A0B" w:rsidP="00126955"/>
        </w:tc>
      </w:tr>
      <w:tr w:rsidR="00B91646" w:rsidTr="00764586">
        <w:tc>
          <w:tcPr>
            <w:tcW w:w="1638" w:type="dxa"/>
          </w:tcPr>
          <w:p w:rsidR="00B91646" w:rsidRDefault="00B91646" w:rsidP="00126955">
            <w:r>
              <w:t>15 min</w:t>
            </w:r>
          </w:p>
        </w:tc>
        <w:tc>
          <w:tcPr>
            <w:tcW w:w="7290" w:type="dxa"/>
          </w:tcPr>
          <w:p w:rsidR="00B91646" w:rsidRPr="00705309" w:rsidRDefault="00B91646" w:rsidP="00B91646">
            <w:r w:rsidRPr="00F34B45">
              <w:rPr>
                <w:i/>
              </w:rPr>
              <w:t xml:space="preserve">Use Leveling Up Handout to think about </w:t>
            </w:r>
            <w:r>
              <w:rPr>
                <w:i/>
              </w:rPr>
              <w:t>next steps in your leadership development</w:t>
            </w:r>
            <w:r w:rsidRPr="00F34B45">
              <w:rPr>
                <w:i/>
              </w:rPr>
              <w:t xml:space="preserve"> – 5 minutes for handout, 5 minute discussion</w:t>
            </w:r>
          </w:p>
        </w:tc>
        <w:tc>
          <w:tcPr>
            <w:tcW w:w="1620" w:type="dxa"/>
          </w:tcPr>
          <w:p w:rsidR="00B91646" w:rsidRDefault="00B91646" w:rsidP="00126955">
            <w:r>
              <w:t>Handout</w:t>
            </w:r>
          </w:p>
        </w:tc>
      </w:tr>
      <w:tr w:rsidR="00311408" w:rsidTr="00764586">
        <w:tc>
          <w:tcPr>
            <w:tcW w:w="1638" w:type="dxa"/>
          </w:tcPr>
          <w:p w:rsidR="00311408" w:rsidRDefault="001F4A35" w:rsidP="00126955">
            <w:r>
              <w:t>10 min</w:t>
            </w:r>
          </w:p>
        </w:tc>
        <w:tc>
          <w:tcPr>
            <w:tcW w:w="7290" w:type="dxa"/>
          </w:tcPr>
          <w:p w:rsidR="00311408" w:rsidRPr="00705309" w:rsidRDefault="001F4A35" w:rsidP="00126955">
            <w:r w:rsidRPr="00705309">
              <w:t>Wrap up, key take-</w:t>
            </w:r>
            <w:proofErr w:type="spellStart"/>
            <w:r w:rsidRPr="00705309">
              <w:t>aways</w:t>
            </w:r>
            <w:proofErr w:type="spellEnd"/>
            <w:r w:rsidRPr="00705309">
              <w:t>, evaluation</w:t>
            </w:r>
          </w:p>
        </w:tc>
        <w:tc>
          <w:tcPr>
            <w:tcW w:w="1620" w:type="dxa"/>
          </w:tcPr>
          <w:p w:rsidR="00311408" w:rsidRDefault="001F4A35" w:rsidP="00126955">
            <w:r>
              <w:t>Evaluation form</w:t>
            </w:r>
          </w:p>
        </w:tc>
      </w:tr>
      <w:tr w:rsidR="001F4A35" w:rsidTr="00764586">
        <w:trPr>
          <w:trHeight w:val="80"/>
        </w:trPr>
        <w:tc>
          <w:tcPr>
            <w:tcW w:w="1638" w:type="dxa"/>
          </w:tcPr>
          <w:p w:rsidR="001F4A35" w:rsidRPr="001F4A35" w:rsidRDefault="00F519F5" w:rsidP="00F519F5">
            <w:pPr>
              <w:rPr>
                <w:b/>
              </w:rPr>
            </w:pPr>
            <w:r>
              <w:rPr>
                <w:b/>
              </w:rPr>
              <w:t>18</w:t>
            </w:r>
            <w:r w:rsidR="00CD611F">
              <w:rPr>
                <w:b/>
              </w:rPr>
              <w:t>0</w:t>
            </w:r>
            <w:r w:rsidR="001F4A35" w:rsidRPr="001F4A35">
              <w:rPr>
                <w:b/>
              </w:rPr>
              <w:t xml:space="preserve"> min</w:t>
            </w:r>
            <w:r w:rsidR="009B7688">
              <w:rPr>
                <w:b/>
              </w:rPr>
              <w:t xml:space="preserve"> (</w:t>
            </w:r>
            <w:r>
              <w:rPr>
                <w:b/>
              </w:rPr>
              <w:t>3</w:t>
            </w:r>
            <w:r w:rsidR="001F4A35">
              <w:rPr>
                <w:b/>
              </w:rPr>
              <w:t xml:space="preserve"> </w:t>
            </w:r>
            <w:proofErr w:type="spellStart"/>
            <w:r w:rsidR="001F4A35">
              <w:rPr>
                <w:b/>
              </w:rPr>
              <w:t>hrs</w:t>
            </w:r>
            <w:proofErr w:type="spellEnd"/>
            <w:r w:rsidR="001F4A35">
              <w:rPr>
                <w:b/>
              </w:rPr>
              <w:t>)</w:t>
            </w:r>
          </w:p>
        </w:tc>
        <w:tc>
          <w:tcPr>
            <w:tcW w:w="7290" w:type="dxa"/>
          </w:tcPr>
          <w:p w:rsidR="001F4A35" w:rsidRDefault="001F4A35" w:rsidP="00126955"/>
        </w:tc>
        <w:tc>
          <w:tcPr>
            <w:tcW w:w="1620" w:type="dxa"/>
          </w:tcPr>
          <w:p w:rsidR="001F4A35" w:rsidRDefault="001F4A35" w:rsidP="00126955"/>
        </w:tc>
      </w:tr>
    </w:tbl>
    <w:p w:rsidR="00311408" w:rsidRPr="00311408" w:rsidRDefault="00311408" w:rsidP="00126955">
      <w:pPr>
        <w:spacing w:after="0" w:line="240" w:lineRule="auto"/>
      </w:pPr>
    </w:p>
    <w:p w:rsidR="00CA0363" w:rsidRDefault="00CA0363" w:rsidP="008E45FA">
      <w:pPr>
        <w:spacing w:after="0" w:line="240" w:lineRule="auto"/>
        <w:rPr>
          <w:b/>
        </w:rPr>
      </w:pPr>
    </w:p>
    <w:p w:rsidR="00CA0363" w:rsidRDefault="00CA0363" w:rsidP="008E45FA">
      <w:pPr>
        <w:spacing w:after="0" w:line="240" w:lineRule="auto"/>
        <w:rPr>
          <w:b/>
        </w:rPr>
      </w:pPr>
    </w:p>
    <w:p w:rsidR="008E45FA" w:rsidRPr="00670E99" w:rsidRDefault="008E45FA" w:rsidP="008E45FA">
      <w:pPr>
        <w:spacing w:after="0" w:line="240" w:lineRule="auto"/>
        <w:rPr>
          <w:b/>
        </w:rPr>
      </w:pPr>
      <w:r w:rsidRPr="00670E99">
        <w:rPr>
          <w:b/>
        </w:rPr>
        <w:lastRenderedPageBreak/>
        <w:t>Exercises</w:t>
      </w:r>
    </w:p>
    <w:p w:rsidR="008E45FA" w:rsidRDefault="00795F61" w:rsidP="000F5290">
      <w:pPr>
        <w:pStyle w:val="ListParagraph"/>
        <w:numPr>
          <w:ilvl w:val="0"/>
          <w:numId w:val="12"/>
        </w:numPr>
        <w:spacing w:line="240" w:lineRule="auto"/>
      </w:pPr>
      <w:hyperlink r:id="rId6" w:history="1">
        <w:r w:rsidR="00B91646" w:rsidRPr="005A2A82">
          <w:rPr>
            <w:rStyle w:val="Hyperlink"/>
          </w:rPr>
          <w:t>Online EQ tes</w:t>
        </w:r>
      </w:hyperlink>
      <w:r w:rsidR="00B91646">
        <w:t>t</w:t>
      </w:r>
      <w:r w:rsidR="005A2A82">
        <w:t xml:space="preserve"> </w:t>
      </w:r>
    </w:p>
    <w:p w:rsidR="00B02DC7" w:rsidRDefault="00FB69E8" w:rsidP="00315C3C">
      <w:pPr>
        <w:pStyle w:val="ListParagraph"/>
        <w:numPr>
          <w:ilvl w:val="0"/>
          <w:numId w:val="12"/>
        </w:numPr>
        <w:spacing w:line="240" w:lineRule="auto"/>
      </w:pPr>
      <w:r>
        <w:t>Humble Inquiry reflections</w:t>
      </w:r>
      <w:bookmarkStart w:id="0" w:name="_GoBack"/>
      <w:bookmarkEnd w:id="0"/>
    </w:p>
    <w:p w:rsidR="00B91646" w:rsidRPr="00C22732" w:rsidRDefault="00B91646" w:rsidP="00315C3C">
      <w:pPr>
        <w:pStyle w:val="ListParagraph"/>
        <w:numPr>
          <w:ilvl w:val="0"/>
          <w:numId w:val="12"/>
        </w:numPr>
        <w:spacing w:line="240" w:lineRule="auto"/>
      </w:pPr>
      <w:r>
        <w:t>Leveling Up Handout</w:t>
      </w:r>
    </w:p>
    <w:p w:rsidR="008E45FA" w:rsidRDefault="008E45FA" w:rsidP="008E45FA">
      <w:pPr>
        <w:pStyle w:val="ListParagraph"/>
        <w:spacing w:after="0" w:line="240" w:lineRule="auto"/>
      </w:pPr>
    </w:p>
    <w:p w:rsidR="008E45FA" w:rsidRDefault="008E45FA" w:rsidP="008E45FA">
      <w:pPr>
        <w:spacing w:after="0" w:line="240" w:lineRule="auto"/>
        <w:rPr>
          <w:b/>
        </w:rPr>
      </w:pPr>
      <w:r>
        <w:rPr>
          <w:b/>
        </w:rPr>
        <w:t>Follow Up/Measure progress</w:t>
      </w:r>
    </w:p>
    <w:p w:rsidR="008E45FA" w:rsidRPr="008E45FA" w:rsidRDefault="000C6816" w:rsidP="008E45FA">
      <w:pPr>
        <w:spacing w:after="0" w:line="240" w:lineRule="auto"/>
      </w:pPr>
      <w:r>
        <w:t xml:space="preserve">Check in after a month, six months, </w:t>
      </w:r>
      <w:proofErr w:type="gramStart"/>
      <w:r>
        <w:t>a</w:t>
      </w:r>
      <w:proofErr w:type="gramEnd"/>
      <w:r>
        <w:t xml:space="preserve"> year on progress</w:t>
      </w:r>
    </w:p>
    <w:p w:rsidR="008E45FA" w:rsidRDefault="008E45FA" w:rsidP="008E45FA">
      <w:pPr>
        <w:spacing w:after="0" w:line="240" w:lineRule="auto"/>
        <w:rPr>
          <w:b/>
        </w:rPr>
      </w:pPr>
    </w:p>
    <w:p w:rsidR="00B32BD4" w:rsidRDefault="00B32BD4" w:rsidP="00126955">
      <w:pPr>
        <w:spacing w:after="0" w:line="240" w:lineRule="auto"/>
        <w:rPr>
          <w:b/>
        </w:rPr>
      </w:pPr>
      <w:r w:rsidRPr="00670E99">
        <w:rPr>
          <w:b/>
        </w:rPr>
        <w:t>Resources</w:t>
      </w:r>
      <w:r w:rsidR="003F79BD">
        <w:rPr>
          <w:b/>
        </w:rPr>
        <w:t xml:space="preserve"> to distribute ahead of time</w:t>
      </w:r>
      <w:r w:rsidR="00315C3C">
        <w:rPr>
          <w:b/>
        </w:rPr>
        <w:t>:</w:t>
      </w:r>
    </w:p>
    <w:p w:rsidR="00265BC2" w:rsidRDefault="00265BC2" w:rsidP="00126955">
      <w:pPr>
        <w:spacing w:after="0" w:line="240" w:lineRule="auto"/>
        <w:rPr>
          <w:i/>
        </w:rPr>
      </w:pPr>
      <w:r w:rsidRPr="009D001D">
        <w:rPr>
          <w:i/>
        </w:rPr>
        <w:t>NOTE TO PARTICIPANTS: This pre-work (reviewing these materials) will take you about 30-60 minutes and will enable you to participate at a much higher level.</w:t>
      </w:r>
    </w:p>
    <w:p w:rsidR="00265BC2" w:rsidRDefault="00265BC2" w:rsidP="00126955">
      <w:pPr>
        <w:spacing w:after="0" w:line="240" w:lineRule="auto"/>
        <w:rPr>
          <w:b/>
        </w:rPr>
      </w:pPr>
    </w:p>
    <w:p w:rsidR="00953FCF" w:rsidRDefault="00670BA0" w:rsidP="00FB4D0E">
      <w:pPr>
        <w:pStyle w:val="ListParagraph"/>
        <w:numPr>
          <w:ilvl w:val="0"/>
          <w:numId w:val="2"/>
        </w:numPr>
        <w:spacing w:after="0" w:line="240" w:lineRule="auto"/>
        <w:rPr>
          <w:rFonts w:ascii="Calibri" w:eastAsia="Times New Roman" w:hAnsi="Calibri" w:cs="Calibri"/>
          <w:color w:val="000000"/>
        </w:rPr>
      </w:pPr>
      <w:r>
        <w:rPr>
          <w:rFonts w:ascii="Calibri" w:eastAsia="Times New Roman" w:hAnsi="Calibri" w:cs="Calibri"/>
          <w:color w:val="000000"/>
        </w:rPr>
        <w:t xml:space="preserve">Forbes: </w:t>
      </w:r>
      <w:hyperlink r:id="rId7" w:anchor="1a61bec511a2" w:history="1">
        <w:r w:rsidRPr="00670BA0">
          <w:rPr>
            <w:rStyle w:val="Hyperlink"/>
            <w:rFonts w:ascii="Calibri" w:eastAsia="Times New Roman" w:hAnsi="Calibri" w:cs="Calibri"/>
          </w:rPr>
          <w:t xml:space="preserve">Which of These 4 Leadership Styles are </w:t>
        </w:r>
        <w:proofErr w:type="gramStart"/>
        <w:r w:rsidRPr="00670BA0">
          <w:rPr>
            <w:rStyle w:val="Hyperlink"/>
            <w:rFonts w:ascii="Calibri" w:eastAsia="Times New Roman" w:hAnsi="Calibri" w:cs="Calibri"/>
          </w:rPr>
          <w:t>You</w:t>
        </w:r>
        <w:proofErr w:type="gramEnd"/>
        <w:r w:rsidRPr="00670BA0">
          <w:rPr>
            <w:rStyle w:val="Hyperlink"/>
            <w:rFonts w:ascii="Calibri" w:eastAsia="Times New Roman" w:hAnsi="Calibri" w:cs="Calibri"/>
          </w:rPr>
          <w:t>?</w:t>
        </w:r>
      </w:hyperlink>
    </w:p>
    <w:p w:rsidR="00670BA0" w:rsidRDefault="00670BA0" w:rsidP="00670BA0">
      <w:pPr>
        <w:pStyle w:val="ListParagraph"/>
        <w:numPr>
          <w:ilvl w:val="1"/>
          <w:numId w:val="2"/>
        </w:numPr>
        <w:spacing w:after="0" w:line="240" w:lineRule="auto"/>
        <w:rPr>
          <w:rFonts w:ascii="Calibri" w:eastAsia="Times New Roman" w:hAnsi="Calibri" w:cs="Calibri"/>
          <w:color w:val="000000"/>
        </w:rPr>
      </w:pPr>
      <w:r w:rsidRPr="00995557">
        <w:rPr>
          <w:rFonts w:ascii="Calibri" w:eastAsia="Times New Roman" w:hAnsi="Calibri" w:cs="Calibri"/>
          <w:color w:val="000000"/>
          <w:u w:val="single"/>
        </w:rPr>
        <w:t>Length</w:t>
      </w:r>
      <w:r>
        <w:rPr>
          <w:rFonts w:ascii="Calibri" w:eastAsia="Times New Roman" w:hAnsi="Calibri" w:cs="Calibri"/>
          <w:color w:val="000000"/>
        </w:rPr>
        <w:t>:  Short online article</w:t>
      </w:r>
    </w:p>
    <w:p w:rsidR="00670BA0" w:rsidRDefault="00670BA0" w:rsidP="00670BA0">
      <w:pPr>
        <w:pStyle w:val="ListParagraph"/>
        <w:numPr>
          <w:ilvl w:val="1"/>
          <w:numId w:val="2"/>
        </w:numPr>
        <w:spacing w:after="0" w:line="240" w:lineRule="auto"/>
        <w:rPr>
          <w:rFonts w:ascii="Calibri" w:eastAsia="Times New Roman" w:hAnsi="Calibri" w:cs="Calibri"/>
          <w:color w:val="000000"/>
        </w:rPr>
      </w:pPr>
      <w:r w:rsidRPr="00995557">
        <w:rPr>
          <w:rFonts w:ascii="Calibri" w:eastAsia="Times New Roman" w:hAnsi="Calibri" w:cs="Calibri"/>
          <w:color w:val="000000"/>
          <w:u w:val="single"/>
        </w:rPr>
        <w:t>Summary</w:t>
      </w:r>
      <w:r>
        <w:rPr>
          <w:rFonts w:ascii="Calibri" w:eastAsia="Times New Roman" w:hAnsi="Calibri" w:cs="Calibri"/>
          <w:color w:val="000000"/>
        </w:rPr>
        <w:t xml:space="preserve">: </w:t>
      </w:r>
      <w:r w:rsidR="003923D3">
        <w:rPr>
          <w:rFonts w:ascii="Calibri" w:eastAsia="Times New Roman" w:hAnsi="Calibri" w:cs="Calibri"/>
          <w:color w:val="000000"/>
        </w:rPr>
        <w:t>Are you a directive or open leader? Collaborative or competitive? There are many ways to think</w:t>
      </w:r>
      <w:r w:rsidR="00FF5CE8">
        <w:rPr>
          <w:rFonts w:ascii="Calibri" w:eastAsia="Times New Roman" w:hAnsi="Calibri" w:cs="Calibri"/>
          <w:color w:val="000000"/>
        </w:rPr>
        <w:t xml:space="preserve"> about leadership styles; t</w:t>
      </w:r>
      <w:r w:rsidR="003923D3">
        <w:rPr>
          <w:rFonts w:ascii="Calibri" w:eastAsia="Times New Roman" w:hAnsi="Calibri" w:cs="Calibri"/>
          <w:color w:val="000000"/>
        </w:rPr>
        <w:t xml:space="preserve">his is one </w:t>
      </w:r>
      <w:r w:rsidR="005D4E37">
        <w:rPr>
          <w:rFonts w:ascii="Calibri" w:eastAsia="Times New Roman" w:hAnsi="Calibri" w:cs="Calibri"/>
          <w:color w:val="000000"/>
        </w:rPr>
        <w:t xml:space="preserve">framework </w:t>
      </w:r>
      <w:r w:rsidR="00FF5CE8">
        <w:rPr>
          <w:rFonts w:ascii="Calibri" w:eastAsia="Times New Roman" w:hAnsi="Calibri" w:cs="Calibri"/>
          <w:color w:val="000000"/>
        </w:rPr>
        <w:t>(complete with quiz</w:t>
      </w:r>
      <w:proofErr w:type="gramStart"/>
      <w:r w:rsidR="00FF5CE8">
        <w:rPr>
          <w:rFonts w:ascii="Calibri" w:eastAsia="Times New Roman" w:hAnsi="Calibri" w:cs="Calibri"/>
          <w:color w:val="000000"/>
        </w:rPr>
        <w:t>)to</w:t>
      </w:r>
      <w:proofErr w:type="gramEnd"/>
      <w:r w:rsidR="00FF5CE8">
        <w:rPr>
          <w:rFonts w:ascii="Calibri" w:eastAsia="Times New Roman" w:hAnsi="Calibri" w:cs="Calibri"/>
          <w:color w:val="000000"/>
        </w:rPr>
        <w:t xml:space="preserve"> help you start thinking about your style of leading.</w:t>
      </w:r>
    </w:p>
    <w:p w:rsidR="00670BA0" w:rsidRDefault="00670BA0" w:rsidP="00670BA0">
      <w:pPr>
        <w:pStyle w:val="ListParagraph"/>
        <w:numPr>
          <w:ilvl w:val="1"/>
          <w:numId w:val="2"/>
        </w:numPr>
        <w:spacing w:after="0" w:line="240" w:lineRule="auto"/>
        <w:rPr>
          <w:rFonts w:ascii="Calibri" w:eastAsia="Times New Roman" w:hAnsi="Calibri" w:cs="Calibri"/>
          <w:color w:val="000000"/>
        </w:rPr>
      </w:pPr>
      <w:r w:rsidRPr="00995557">
        <w:rPr>
          <w:rFonts w:ascii="Calibri" w:eastAsia="Times New Roman" w:hAnsi="Calibri" w:cs="Calibri"/>
          <w:color w:val="000000"/>
          <w:u w:val="single"/>
        </w:rPr>
        <w:t>Relevance for early stage entrepreneurs</w:t>
      </w:r>
      <w:r>
        <w:rPr>
          <w:rFonts w:ascii="Calibri" w:eastAsia="Times New Roman" w:hAnsi="Calibri" w:cs="Calibri"/>
          <w:color w:val="000000"/>
        </w:rPr>
        <w:t>: High</w:t>
      </w:r>
    </w:p>
    <w:p w:rsidR="00670BA0" w:rsidRPr="003E6C07" w:rsidRDefault="00670BA0" w:rsidP="003E6C07">
      <w:pPr>
        <w:pStyle w:val="ListParagraph"/>
        <w:numPr>
          <w:ilvl w:val="1"/>
          <w:numId w:val="2"/>
        </w:numPr>
        <w:spacing w:after="0" w:line="240" w:lineRule="auto"/>
        <w:rPr>
          <w:rFonts w:ascii="Calibri" w:eastAsia="Times New Roman" w:hAnsi="Calibri" w:cs="Calibri"/>
          <w:color w:val="000000"/>
        </w:rPr>
      </w:pPr>
      <w:r w:rsidRPr="003E6C07">
        <w:rPr>
          <w:rFonts w:ascii="Calibri" w:eastAsia="Times New Roman" w:hAnsi="Calibri" w:cs="Calibri"/>
          <w:color w:val="000000"/>
          <w:u w:val="single"/>
        </w:rPr>
        <w:t>Specific take-</w:t>
      </w:r>
      <w:proofErr w:type="spellStart"/>
      <w:r w:rsidRPr="003E6C07">
        <w:rPr>
          <w:rFonts w:ascii="Calibri" w:eastAsia="Times New Roman" w:hAnsi="Calibri" w:cs="Calibri"/>
          <w:color w:val="000000"/>
          <w:u w:val="single"/>
        </w:rPr>
        <w:t>aways</w:t>
      </w:r>
      <w:proofErr w:type="spellEnd"/>
      <w:r w:rsidRPr="003E6C07">
        <w:rPr>
          <w:rFonts w:ascii="Calibri" w:eastAsia="Times New Roman" w:hAnsi="Calibri" w:cs="Calibri"/>
          <w:color w:val="000000"/>
        </w:rPr>
        <w:t xml:space="preserve">: </w:t>
      </w:r>
      <w:r w:rsidR="00FF5CE8" w:rsidRPr="003E6C07">
        <w:rPr>
          <w:rFonts w:ascii="Calibri" w:eastAsia="Times New Roman" w:hAnsi="Calibri" w:cs="Calibri"/>
          <w:color w:val="000000"/>
        </w:rPr>
        <w:t xml:space="preserve">Leadership styles in this </w:t>
      </w:r>
      <w:r w:rsidR="005D4E37" w:rsidRPr="003E6C07">
        <w:rPr>
          <w:rFonts w:ascii="Calibri" w:eastAsia="Times New Roman" w:hAnsi="Calibri" w:cs="Calibri"/>
          <w:color w:val="000000"/>
        </w:rPr>
        <w:t>framework</w:t>
      </w:r>
      <w:r w:rsidR="00FF5CE8" w:rsidRPr="003E6C07">
        <w:rPr>
          <w:rFonts w:ascii="Calibri" w:eastAsia="Times New Roman" w:hAnsi="Calibri" w:cs="Calibri"/>
          <w:color w:val="000000"/>
        </w:rPr>
        <w:t xml:space="preserve"> include: </w:t>
      </w:r>
      <w:r w:rsidR="003E6C07" w:rsidRPr="003E6C07">
        <w:rPr>
          <w:rFonts w:ascii="Calibri" w:eastAsia="Times New Roman" w:hAnsi="Calibri" w:cs="Calibri"/>
          <w:color w:val="000000"/>
        </w:rPr>
        <w:t>Pragmatist - driven, competitive, value hitting goals above all else. Idealist - high-energy achievers who believe in the positive potential of everyone around them. Steward - dependable, loyal and helpful, stabilizing and calming</w:t>
      </w:r>
      <w:r w:rsidR="003E6C07">
        <w:rPr>
          <w:rFonts w:ascii="Calibri" w:eastAsia="Times New Roman" w:hAnsi="Calibri" w:cs="Calibri"/>
          <w:color w:val="000000"/>
        </w:rPr>
        <w:t xml:space="preserve">. </w:t>
      </w:r>
      <w:r w:rsidR="003E6C07" w:rsidRPr="003E6C07">
        <w:rPr>
          <w:rFonts w:ascii="Calibri" w:eastAsia="Times New Roman" w:hAnsi="Calibri" w:cs="Calibri"/>
          <w:color w:val="000000"/>
        </w:rPr>
        <w:t>Dipl</w:t>
      </w:r>
      <w:r w:rsidR="003E6C07">
        <w:rPr>
          <w:rFonts w:ascii="Calibri" w:eastAsia="Times New Roman" w:hAnsi="Calibri" w:cs="Calibri"/>
          <w:color w:val="000000"/>
        </w:rPr>
        <w:t>omat - kind, social, and giving;</w:t>
      </w:r>
      <w:r w:rsidR="003E6C07" w:rsidRPr="003E6C07">
        <w:rPr>
          <w:rFonts w:ascii="Calibri" w:eastAsia="Times New Roman" w:hAnsi="Calibri" w:cs="Calibri"/>
          <w:color w:val="000000"/>
        </w:rPr>
        <w:t xml:space="preserve"> typically build deep personal bonds with employees</w:t>
      </w:r>
      <w:r w:rsidR="003E6C07">
        <w:rPr>
          <w:rFonts w:ascii="Calibri" w:eastAsia="Times New Roman" w:hAnsi="Calibri" w:cs="Calibri"/>
          <w:color w:val="000000"/>
        </w:rPr>
        <w:t xml:space="preserve"> and can </w:t>
      </w:r>
      <w:r w:rsidR="003E6C07" w:rsidRPr="003E6C07">
        <w:rPr>
          <w:rFonts w:ascii="Calibri" w:eastAsia="Times New Roman" w:hAnsi="Calibri" w:cs="Calibri"/>
          <w:color w:val="000000"/>
        </w:rPr>
        <w:t>resolve conflicts peacefully</w:t>
      </w:r>
      <w:r w:rsidR="003E6C07">
        <w:rPr>
          <w:rFonts w:ascii="Calibri" w:eastAsia="Times New Roman" w:hAnsi="Calibri" w:cs="Calibri"/>
          <w:color w:val="000000"/>
        </w:rPr>
        <w:t>.</w:t>
      </w:r>
      <w:r w:rsidR="00D63478">
        <w:rPr>
          <w:rFonts w:ascii="Calibri" w:eastAsia="Times New Roman" w:hAnsi="Calibri" w:cs="Calibri"/>
          <w:color w:val="000000"/>
        </w:rPr>
        <w:t xml:space="preserve"> </w:t>
      </w:r>
      <w:hyperlink r:id="rId8" w:history="1">
        <w:r w:rsidR="00D63478" w:rsidRPr="003923D3">
          <w:rPr>
            <w:rStyle w:val="Hyperlink"/>
            <w:rFonts w:ascii="Calibri" w:eastAsia="Times New Roman" w:hAnsi="Calibri" w:cs="Calibri"/>
          </w:rPr>
          <w:t>TAKE THE LEADERSHIP STYLE QUIZ HERE</w:t>
        </w:r>
      </w:hyperlink>
    </w:p>
    <w:p w:rsidR="00FB4D0E" w:rsidRDefault="00FB4D0E" w:rsidP="00FB4D0E">
      <w:pPr>
        <w:pStyle w:val="ListParagraph"/>
        <w:numPr>
          <w:ilvl w:val="0"/>
          <w:numId w:val="2"/>
        </w:numPr>
        <w:spacing w:after="0" w:line="240" w:lineRule="auto"/>
        <w:rPr>
          <w:rFonts w:ascii="Calibri" w:eastAsia="Times New Roman" w:hAnsi="Calibri" w:cs="Calibri"/>
          <w:color w:val="000000"/>
        </w:rPr>
      </w:pPr>
      <w:r>
        <w:rPr>
          <w:rFonts w:ascii="Calibri" w:eastAsia="Times New Roman" w:hAnsi="Calibri" w:cs="Calibri"/>
          <w:color w:val="000000"/>
        </w:rPr>
        <w:t xml:space="preserve">Inc. Magazine: </w:t>
      </w:r>
      <w:hyperlink r:id="rId9" w:history="1">
        <w:r w:rsidRPr="00805B0C">
          <w:rPr>
            <w:rStyle w:val="Hyperlink"/>
            <w:rFonts w:ascii="Calibri" w:eastAsia="Times New Roman" w:hAnsi="Calibri" w:cs="Calibri"/>
          </w:rPr>
          <w:t>7 Secrets of 'Servant Leadership' That Will Lead You to Success</w:t>
        </w:r>
      </w:hyperlink>
    </w:p>
    <w:p w:rsidR="00FB4D0E" w:rsidRDefault="00FB4D0E" w:rsidP="00FB4D0E">
      <w:pPr>
        <w:pStyle w:val="ListParagraph"/>
        <w:numPr>
          <w:ilvl w:val="1"/>
          <w:numId w:val="2"/>
        </w:numPr>
        <w:spacing w:after="0" w:line="240" w:lineRule="auto"/>
        <w:rPr>
          <w:rFonts w:ascii="Calibri" w:eastAsia="Times New Roman" w:hAnsi="Calibri" w:cs="Calibri"/>
          <w:color w:val="000000"/>
        </w:rPr>
      </w:pPr>
      <w:r w:rsidRPr="00995557">
        <w:rPr>
          <w:rFonts w:ascii="Calibri" w:eastAsia="Times New Roman" w:hAnsi="Calibri" w:cs="Calibri"/>
          <w:color w:val="000000"/>
          <w:u w:val="single"/>
        </w:rPr>
        <w:t>Length</w:t>
      </w:r>
      <w:r>
        <w:rPr>
          <w:rFonts w:ascii="Calibri" w:eastAsia="Times New Roman" w:hAnsi="Calibri" w:cs="Calibri"/>
          <w:color w:val="000000"/>
        </w:rPr>
        <w:t>:  Short online article</w:t>
      </w:r>
    </w:p>
    <w:p w:rsidR="00FB4D0E" w:rsidRDefault="00FB4D0E" w:rsidP="00FB4D0E">
      <w:pPr>
        <w:pStyle w:val="ListParagraph"/>
        <w:numPr>
          <w:ilvl w:val="1"/>
          <w:numId w:val="2"/>
        </w:numPr>
        <w:spacing w:after="0" w:line="240" w:lineRule="auto"/>
        <w:rPr>
          <w:rFonts w:ascii="Calibri" w:eastAsia="Times New Roman" w:hAnsi="Calibri" w:cs="Calibri"/>
          <w:color w:val="000000"/>
        </w:rPr>
      </w:pPr>
      <w:r w:rsidRPr="00995557">
        <w:rPr>
          <w:rFonts w:ascii="Calibri" w:eastAsia="Times New Roman" w:hAnsi="Calibri" w:cs="Calibri"/>
          <w:color w:val="000000"/>
          <w:u w:val="single"/>
        </w:rPr>
        <w:t>Summary</w:t>
      </w:r>
      <w:r>
        <w:rPr>
          <w:rFonts w:ascii="Calibri" w:eastAsia="Times New Roman" w:hAnsi="Calibri" w:cs="Calibri"/>
          <w:color w:val="000000"/>
        </w:rPr>
        <w:t xml:space="preserve">: Servant leaders serve those they manage, rather than the other way around. They believe everyone deserves respect, and that people can accomplish a great deal when inspired by something larger than themselves. </w:t>
      </w:r>
    </w:p>
    <w:p w:rsidR="00FB4D0E" w:rsidRDefault="00FB4D0E" w:rsidP="00FB4D0E">
      <w:pPr>
        <w:pStyle w:val="ListParagraph"/>
        <w:numPr>
          <w:ilvl w:val="1"/>
          <w:numId w:val="2"/>
        </w:numPr>
        <w:spacing w:after="0" w:line="240" w:lineRule="auto"/>
        <w:rPr>
          <w:rFonts w:ascii="Calibri" w:eastAsia="Times New Roman" w:hAnsi="Calibri" w:cs="Calibri"/>
          <w:color w:val="000000"/>
        </w:rPr>
      </w:pPr>
      <w:r w:rsidRPr="00995557">
        <w:rPr>
          <w:rFonts w:ascii="Calibri" w:eastAsia="Times New Roman" w:hAnsi="Calibri" w:cs="Calibri"/>
          <w:color w:val="000000"/>
          <w:u w:val="single"/>
        </w:rPr>
        <w:t>Relevance for early stage entrepreneurs</w:t>
      </w:r>
      <w:r>
        <w:rPr>
          <w:rFonts w:ascii="Calibri" w:eastAsia="Times New Roman" w:hAnsi="Calibri" w:cs="Calibri"/>
          <w:color w:val="000000"/>
        </w:rPr>
        <w:t>: High</w:t>
      </w:r>
    </w:p>
    <w:p w:rsidR="00FB4D0E" w:rsidRDefault="00FB4D0E" w:rsidP="00FB4D0E">
      <w:pPr>
        <w:pStyle w:val="ListParagraph"/>
        <w:numPr>
          <w:ilvl w:val="1"/>
          <w:numId w:val="2"/>
        </w:numPr>
        <w:spacing w:after="0" w:line="240" w:lineRule="auto"/>
        <w:rPr>
          <w:rFonts w:ascii="Calibri" w:eastAsia="Times New Roman" w:hAnsi="Calibri" w:cs="Calibri"/>
          <w:color w:val="000000"/>
        </w:rPr>
      </w:pPr>
      <w:r w:rsidRPr="00995557">
        <w:rPr>
          <w:rFonts w:ascii="Calibri" w:eastAsia="Times New Roman" w:hAnsi="Calibri" w:cs="Calibri"/>
          <w:color w:val="000000"/>
          <w:u w:val="single"/>
        </w:rPr>
        <w:t>Specific take-</w:t>
      </w:r>
      <w:proofErr w:type="spellStart"/>
      <w:r w:rsidRPr="00995557">
        <w:rPr>
          <w:rFonts w:ascii="Calibri" w:eastAsia="Times New Roman" w:hAnsi="Calibri" w:cs="Calibri"/>
          <w:color w:val="000000"/>
          <w:u w:val="single"/>
        </w:rPr>
        <w:t>aways</w:t>
      </w:r>
      <w:proofErr w:type="spellEnd"/>
      <w:r>
        <w:rPr>
          <w:rFonts w:ascii="Calibri" w:eastAsia="Times New Roman" w:hAnsi="Calibri" w:cs="Calibri"/>
          <w:color w:val="000000"/>
        </w:rPr>
        <w:t>: Five practices of servant leadership include:</w:t>
      </w:r>
      <w:r w:rsidRPr="00716A44">
        <w:t xml:space="preserve"> </w:t>
      </w:r>
      <w:r>
        <w:rPr>
          <w:rFonts w:ascii="Calibri" w:eastAsia="Times New Roman" w:hAnsi="Calibri" w:cs="Calibri"/>
          <w:color w:val="000000"/>
        </w:rPr>
        <w:t>c</w:t>
      </w:r>
      <w:r w:rsidRPr="00716A44">
        <w:rPr>
          <w:rFonts w:ascii="Calibri" w:eastAsia="Times New Roman" w:hAnsi="Calibri" w:cs="Calibri"/>
          <w:color w:val="000000"/>
        </w:rPr>
        <w:t>larify and reinforce t</w:t>
      </w:r>
      <w:r>
        <w:rPr>
          <w:rFonts w:ascii="Calibri" w:eastAsia="Times New Roman" w:hAnsi="Calibri" w:cs="Calibri"/>
          <w:color w:val="000000"/>
        </w:rPr>
        <w:t>he need for service to others, l</w:t>
      </w:r>
      <w:r w:rsidRPr="00716A44">
        <w:rPr>
          <w:rFonts w:ascii="Calibri" w:eastAsia="Times New Roman" w:hAnsi="Calibri" w:cs="Calibri"/>
          <w:color w:val="000000"/>
        </w:rPr>
        <w:t>isten</w:t>
      </w:r>
      <w:r>
        <w:rPr>
          <w:rFonts w:ascii="Calibri" w:eastAsia="Times New Roman" w:hAnsi="Calibri" w:cs="Calibri"/>
          <w:color w:val="000000"/>
        </w:rPr>
        <w:t xml:space="preserve"> intently and observe closely, a</w:t>
      </w:r>
      <w:r w:rsidRPr="00716A44">
        <w:rPr>
          <w:rFonts w:ascii="Calibri" w:eastAsia="Times New Roman" w:hAnsi="Calibri" w:cs="Calibri"/>
          <w:color w:val="000000"/>
        </w:rPr>
        <w:t xml:space="preserve">ct </w:t>
      </w:r>
      <w:r>
        <w:rPr>
          <w:rFonts w:ascii="Calibri" w:eastAsia="Times New Roman" w:hAnsi="Calibri" w:cs="Calibri"/>
          <w:color w:val="000000"/>
        </w:rPr>
        <w:t>as selfless mentors, demonstrate persistence, and l</w:t>
      </w:r>
      <w:r w:rsidRPr="00716A44">
        <w:rPr>
          <w:rFonts w:ascii="Calibri" w:eastAsia="Times New Roman" w:hAnsi="Calibri" w:cs="Calibri"/>
          <w:color w:val="000000"/>
        </w:rPr>
        <w:t>ovingly hold themselves and others accountable for their commitments</w:t>
      </w:r>
      <w:r>
        <w:rPr>
          <w:rFonts w:ascii="Calibri" w:eastAsia="Times New Roman" w:hAnsi="Calibri" w:cs="Calibri"/>
          <w:color w:val="000000"/>
        </w:rPr>
        <w:t>.</w:t>
      </w:r>
    </w:p>
    <w:p w:rsidR="00FB4D0E" w:rsidRDefault="00FB4D0E" w:rsidP="00FB4D0E">
      <w:pPr>
        <w:pStyle w:val="ListParagraph"/>
        <w:numPr>
          <w:ilvl w:val="0"/>
          <w:numId w:val="2"/>
        </w:numPr>
        <w:spacing w:after="0" w:line="240" w:lineRule="auto"/>
      </w:pPr>
      <w:r>
        <w:t xml:space="preserve">Edgar Schein: </w:t>
      </w:r>
      <w:hyperlink r:id="rId10" w:history="1">
        <w:r w:rsidRPr="00CB41F6">
          <w:rPr>
            <w:rStyle w:val="Hyperlink"/>
          </w:rPr>
          <w:t>Humble Inquiry: The Gentle Art of Asking Instead of Telling</w:t>
        </w:r>
      </w:hyperlink>
      <w:r w:rsidR="001D0E1D">
        <w:rPr>
          <w:rStyle w:val="Hyperlink"/>
        </w:rPr>
        <w:t xml:space="preserve"> (EXCERPT)</w:t>
      </w:r>
      <w:r w:rsidR="00110D28">
        <w:rPr>
          <w:rStyle w:val="Hyperlink"/>
        </w:rPr>
        <w:t xml:space="preserve"> – SAFE TO OPEN</w:t>
      </w:r>
    </w:p>
    <w:p w:rsidR="00670BA0" w:rsidRDefault="00FB4D0E" w:rsidP="00FB4D0E">
      <w:pPr>
        <w:pStyle w:val="ListParagraph"/>
        <w:numPr>
          <w:ilvl w:val="1"/>
          <w:numId w:val="2"/>
        </w:numPr>
        <w:spacing w:after="0" w:line="240" w:lineRule="auto"/>
      </w:pPr>
      <w:r>
        <w:t>Length: Short book</w:t>
      </w:r>
      <w:r w:rsidR="00E27C65">
        <w:t xml:space="preserve"> </w:t>
      </w:r>
    </w:p>
    <w:p w:rsidR="00FB4D0E" w:rsidRDefault="00FB4D0E" w:rsidP="00FB4D0E">
      <w:pPr>
        <w:pStyle w:val="ListParagraph"/>
        <w:numPr>
          <w:ilvl w:val="1"/>
          <w:numId w:val="2"/>
        </w:numPr>
        <w:spacing w:after="0" w:line="240" w:lineRule="auto"/>
      </w:pPr>
      <w:r>
        <w:t xml:space="preserve">Summary: </w:t>
      </w:r>
      <w:r w:rsidRPr="00CB41F6">
        <w:t>Communication is essential in a healthy organization. But all too often when we interact with people—especially those who report to us—we simply tell them what we think they need to know. This shuts them down. To generate bold new ideas, to avoid disastrous mistakes, to develop agility and fl</w:t>
      </w:r>
      <w:r>
        <w:t>exibility, we need to practice h</w:t>
      </w:r>
      <w:r w:rsidRPr="00CB41F6">
        <w:t xml:space="preserve">umble </w:t>
      </w:r>
      <w:r>
        <w:t>i</w:t>
      </w:r>
      <w:r w:rsidRPr="00CB41F6">
        <w:t>nquiry.</w:t>
      </w:r>
    </w:p>
    <w:p w:rsidR="00FB4D0E" w:rsidRDefault="00FB4D0E" w:rsidP="00FB4D0E">
      <w:pPr>
        <w:pStyle w:val="ListParagraph"/>
        <w:numPr>
          <w:ilvl w:val="1"/>
          <w:numId w:val="2"/>
        </w:numPr>
        <w:spacing w:after="0" w:line="240" w:lineRule="auto"/>
      </w:pPr>
      <w:r>
        <w:t>Relevance for early stage entrepreneurs: High</w:t>
      </w:r>
    </w:p>
    <w:p w:rsidR="00FB4D0E" w:rsidRPr="00922E3F" w:rsidRDefault="00FB4D0E" w:rsidP="00FB4D0E">
      <w:pPr>
        <w:pStyle w:val="ListParagraph"/>
        <w:numPr>
          <w:ilvl w:val="1"/>
          <w:numId w:val="2"/>
        </w:numPr>
        <w:spacing w:after="0" w:line="240" w:lineRule="auto"/>
      </w:pPr>
      <w:r>
        <w:t>Specific take-</w:t>
      </w:r>
      <w:proofErr w:type="spellStart"/>
      <w:r>
        <w:t>aways</w:t>
      </w:r>
      <w:proofErr w:type="spellEnd"/>
      <w:r>
        <w:t xml:space="preserve">: Asking the right questions (humble inquiry) builds relationships and moves organizations forward. Company leaders should learn the art of humble inquiry in order to create a climate of openness. Barriers to overcome include an automatic bias for telling rather than asking and another for doing rather than relating. It is also harder for leaders to be humble as they gain status due to cultural norms. Schein offers ways to overcome these </w:t>
      </w:r>
      <w:r w:rsidRPr="00922E3F">
        <w:t xml:space="preserve">barriers. </w:t>
      </w:r>
    </w:p>
    <w:p w:rsidR="00953FCF" w:rsidRPr="00411550" w:rsidRDefault="00953FCF" w:rsidP="00953FCF">
      <w:pPr>
        <w:pStyle w:val="ListParagraph"/>
        <w:numPr>
          <w:ilvl w:val="0"/>
          <w:numId w:val="2"/>
        </w:numPr>
        <w:spacing w:after="0" w:line="240" w:lineRule="auto"/>
        <w:rPr>
          <w:rFonts w:ascii="Calibri" w:eastAsia="Times New Roman" w:hAnsi="Calibri" w:cs="Calibri"/>
          <w:color w:val="000000"/>
        </w:rPr>
      </w:pPr>
      <w:r w:rsidRPr="00411550">
        <w:rPr>
          <w:rFonts w:ascii="Calibri" w:eastAsia="Times New Roman" w:hAnsi="Calibri" w:cs="Calibri"/>
          <w:color w:val="000000"/>
        </w:rPr>
        <w:t xml:space="preserve">Forbes: </w:t>
      </w:r>
      <w:hyperlink r:id="rId11" w:anchor="562e8e513ecb" w:history="1">
        <w:r w:rsidRPr="00411550">
          <w:rPr>
            <w:rStyle w:val="Hyperlink"/>
            <w:rFonts w:ascii="Calibri" w:eastAsia="Times New Roman" w:hAnsi="Calibri" w:cs="Calibri"/>
          </w:rPr>
          <w:t>Emotional Intelligence: EQ</w:t>
        </w:r>
      </w:hyperlink>
    </w:p>
    <w:p w:rsidR="00953FCF" w:rsidRDefault="00953FCF" w:rsidP="00953FCF">
      <w:pPr>
        <w:pStyle w:val="ListParagraph"/>
        <w:numPr>
          <w:ilvl w:val="1"/>
          <w:numId w:val="2"/>
        </w:numPr>
        <w:spacing w:after="0" w:line="240" w:lineRule="auto"/>
        <w:rPr>
          <w:rFonts w:ascii="Calibri" w:eastAsia="Times New Roman" w:hAnsi="Calibri" w:cs="Calibri"/>
          <w:color w:val="000000"/>
        </w:rPr>
      </w:pPr>
      <w:r w:rsidRPr="008A711E">
        <w:rPr>
          <w:rFonts w:ascii="Calibri" w:eastAsia="Times New Roman" w:hAnsi="Calibri" w:cs="Calibri"/>
          <w:color w:val="000000"/>
          <w:u w:val="single"/>
        </w:rPr>
        <w:lastRenderedPageBreak/>
        <w:t>Length</w:t>
      </w:r>
      <w:r>
        <w:rPr>
          <w:rFonts w:ascii="Calibri" w:eastAsia="Times New Roman" w:hAnsi="Calibri" w:cs="Calibri"/>
          <w:color w:val="000000"/>
        </w:rPr>
        <w:t>: Short online article</w:t>
      </w:r>
    </w:p>
    <w:p w:rsidR="00953FCF" w:rsidRDefault="00953FCF" w:rsidP="00953FCF">
      <w:pPr>
        <w:pStyle w:val="ListParagraph"/>
        <w:numPr>
          <w:ilvl w:val="1"/>
          <w:numId w:val="2"/>
        </w:numPr>
        <w:spacing w:after="0" w:line="240" w:lineRule="auto"/>
        <w:rPr>
          <w:rFonts w:ascii="Calibri" w:eastAsia="Times New Roman" w:hAnsi="Calibri" w:cs="Calibri"/>
          <w:color w:val="000000"/>
        </w:rPr>
      </w:pPr>
      <w:r w:rsidRPr="008A711E">
        <w:rPr>
          <w:rFonts w:ascii="Calibri" w:eastAsia="Times New Roman" w:hAnsi="Calibri" w:cs="Calibri"/>
          <w:color w:val="000000"/>
          <w:u w:val="single"/>
        </w:rPr>
        <w:t>Summary</w:t>
      </w:r>
      <w:r>
        <w:rPr>
          <w:rFonts w:ascii="Calibri" w:eastAsia="Times New Roman" w:hAnsi="Calibri" w:cs="Calibri"/>
          <w:color w:val="000000"/>
        </w:rPr>
        <w:t>: A basic explanation of the concept of emotional intelligence (EQ) and how it is correlated to higher performance.</w:t>
      </w:r>
    </w:p>
    <w:p w:rsidR="00953FCF" w:rsidRDefault="00953FCF" w:rsidP="00953FCF">
      <w:pPr>
        <w:pStyle w:val="ListParagraph"/>
        <w:numPr>
          <w:ilvl w:val="1"/>
          <w:numId w:val="2"/>
        </w:numPr>
        <w:spacing w:after="0" w:line="240" w:lineRule="auto"/>
        <w:rPr>
          <w:rFonts w:ascii="Calibri" w:eastAsia="Times New Roman" w:hAnsi="Calibri" w:cs="Calibri"/>
          <w:color w:val="000000"/>
        </w:rPr>
      </w:pPr>
      <w:r w:rsidRPr="008A711E">
        <w:rPr>
          <w:rFonts w:ascii="Calibri" w:eastAsia="Times New Roman" w:hAnsi="Calibri" w:cs="Calibri"/>
          <w:color w:val="000000"/>
          <w:u w:val="single"/>
        </w:rPr>
        <w:t>Relevance for early stage entrepreneurs</w:t>
      </w:r>
      <w:r>
        <w:rPr>
          <w:rFonts w:ascii="Calibri" w:eastAsia="Times New Roman" w:hAnsi="Calibri" w:cs="Calibri"/>
          <w:color w:val="000000"/>
        </w:rPr>
        <w:t>: High</w:t>
      </w:r>
    </w:p>
    <w:p w:rsidR="00953FCF" w:rsidRDefault="00953FCF" w:rsidP="00953FCF">
      <w:pPr>
        <w:pStyle w:val="ListParagraph"/>
        <w:numPr>
          <w:ilvl w:val="1"/>
          <w:numId w:val="2"/>
        </w:numPr>
        <w:spacing w:after="0" w:line="240" w:lineRule="auto"/>
        <w:rPr>
          <w:rFonts w:ascii="Calibri" w:eastAsia="Times New Roman" w:hAnsi="Calibri" w:cs="Calibri"/>
          <w:color w:val="000000"/>
        </w:rPr>
      </w:pPr>
      <w:r w:rsidRPr="008A711E">
        <w:rPr>
          <w:rFonts w:ascii="Calibri" w:eastAsia="Times New Roman" w:hAnsi="Calibri" w:cs="Calibri"/>
          <w:color w:val="000000"/>
          <w:u w:val="single"/>
        </w:rPr>
        <w:t>Specific take-</w:t>
      </w:r>
      <w:proofErr w:type="spellStart"/>
      <w:r w:rsidRPr="008A711E">
        <w:rPr>
          <w:rFonts w:ascii="Calibri" w:eastAsia="Times New Roman" w:hAnsi="Calibri" w:cs="Calibri"/>
          <w:color w:val="000000"/>
          <w:u w:val="single"/>
        </w:rPr>
        <w:t>aways</w:t>
      </w:r>
      <w:proofErr w:type="spellEnd"/>
      <w:r>
        <w:rPr>
          <w:rFonts w:ascii="Calibri" w:eastAsia="Times New Roman" w:hAnsi="Calibri" w:cs="Calibri"/>
          <w:color w:val="000000"/>
        </w:rPr>
        <w:t>: EQ consists of self-awareness of emotions, self-management of your emotions and impulses, social awareness of others’ emotions, and relationship management. Unlike IQ, EQ can be increased.</w:t>
      </w:r>
    </w:p>
    <w:p w:rsidR="00953FCF" w:rsidRPr="002A39BB" w:rsidRDefault="00953FCF" w:rsidP="00953FCF">
      <w:pPr>
        <w:pStyle w:val="ListParagraph"/>
        <w:numPr>
          <w:ilvl w:val="0"/>
          <w:numId w:val="10"/>
        </w:numPr>
        <w:spacing w:after="0" w:line="240" w:lineRule="auto"/>
        <w:rPr>
          <w:rFonts w:ascii="Calibri" w:eastAsia="Times New Roman" w:hAnsi="Calibri" w:cs="Calibri"/>
        </w:rPr>
      </w:pPr>
      <w:r w:rsidRPr="002A39BB">
        <w:rPr>
          <w:rFonts w:ascii="Calibri" w:eastAsia="Times New Roman" w:hAnsi="Calibri" w:cs="Calibri"/>
          <w:color w:val="000000"/>
        </w:rPr>
        <w:t xml:space="preserve">The Hitachi Foundation: </w:t>
      </w:r>
      <w:hyperlink r:id="rId12" w:history="1">
        <w:r w:rsidRPr="004E7924">
          <w:rPr>
            <w:rStyle w:val="Hyperlink"/>
            <w:rFonts w:ascii="Calibri" w:eastAsia="Times New Roman" w:hAnsi="Calibri" w:cs="Calibri"/>
          </w:rPr>
          <w:t>Business Action Guide: Cultivating a High Involvement Workplace: New Belgium Brewing</w:t>
        </w:r>
      </w:hyperlink>
    </w:p>
    <w:p w:rsidR="00953FCF" w:rsidRPr="00995557" w:rsidRDefault="00953FCF" w:rsidP="00953FCF">
      <w:pPr>
        <w:pStyle w:val="ListParagraph"/>
        <w:numPr>
          <w:ilvl w:val="1"/>
          <w:numId w:val="10"/>
        </w:numPr>
        <w:spacing w:after="0" w:line="240" w:lineRule="auto"/>
      </w:pPr>
      <w:r w:rsidRPr="0008204E">
        <w:rPr>
          <w:u w:val="single"/>
        </w:rPr>
        <w:t>Length</w:t>
      </w:r>
      <w:r w:rsidRPr="00995557">
        <w:t xml:space="preserve">: </w:t>
      </w:r>
      <w:r>
        <w:t>2-3 page article</w:t>
      </w:r>
    </w:p>
    <w:p w:rsidR="00953FCF" w:rsidRDefault="00953FCF" w:rsidP="00953FCF">
      <w:pPr>
        <w:pStyle w:val="ListParagraph"/>
        <w:numPr>
          <w:ilvl w:val="1"/>
          <w:numId w:val="10"/>
        </w:numPr>
        <w:spacing w:after="0" w:line="240" w:lineRule="auto"/>
      </w:pPr>
      <w:r w:rsidRPr="00651ECA">
        <w:rPr>
          <w:u w:val="single"/>
        </w:rPr>
        <w:t>Summary</w:t>
      </w:r>
      <w:r>
        <w:t>: H</w:t>
      </w:r>
      <w:r w:rsidRPr="00B712E3">
        <w:t>ighly involved employees who understand and participate in company strategy, are empowered to make good decisions, and take personal responsibility in finding new and better ways to achieve the company’s mission can make an organization world class</w:t>
      </w:r>
      <w:r>
        <w:t>. This article describes some strategies that New Belgium Brewing uses to help create a highly participatory workplace.</w:t>
      </w:r>
    </w:p>
    <w:p w:rsidR="00953FCF" w:rsidRPr="00995557" w:rsidRDefault="00953FCF" w:rsidP="00953FCF">
      <w:pPr>
        <w:pStyle w:val="ListParagraph"/>
        <w:numPr>
          <w:ilvl w:val="1"/>
          <w:numId w:val="10"/>
        </w:numPr>
        <w:spacing w:after="0" w:line="240" w:lineRule="auto"/>
      </w:pPr>
      <w:r w:rsidRPr="00651ECA">
        <w:rPr>
          <w:u w:val="single"/>
        </w:rPr>
        <w:t>Relevance for early stage entrepreneurs</w:t>
      </w:r>
      <w:r>
        <w:t>: High</w:t>
      </w:r>
    </w:p>
    <w:p w:rsidR="00953FCF" w:rsidRDefault="00953FCF" w:rsidP="00953FCF">
      <w:pPr>
        <w:pStyle w:val="ListParagraph"/>
        <w:numPr>
          <w:ilvl w:val="1"/>
          <w:numId w:val="10"/>
        </w:numPr>
        <w:spacing w:after="0" w:line="240" w:lineRule="auto"/>
      </w:pPr>
      <w:r w:rsidRPr="0008204E">
        <w:rPr>
          <w:u w:val="single"/>
        </w:rPr>
        <w:t>Specific take-</w:t>
      </w:r>
      <w:proofErr w:type="spellStart"/>
      <w:r w:rsidRPr="0008204E">
        <w:rPr>
          <w:u w:val="single"/>
        </w:rPr>
        <w:t>aways</w:t>
      </w:r>
      <w:proofErr w:type="spellEnd"/>
      <w:r>
        <w:t xml:space="preserve">: </w:t>
      </w:r>
      <w:r w:rsidRPr="007021E7">
        <w:t>Be transparent. Train people to communicate and participate effectively. Choose the right process for different decision types. Make committees meaningful. Humanize technology to facilitate participation. Everything the company does should support your company’s established culture, vision and beliefs.</w:t>
      </w:r>
      <w:r>
        <w:t xml:space="preserve"> </w:t>
      </w:r>
      <w:r w:rsidRPr="007021E7">
        <w:t>Raising your level of participation and involvement takes time and caref</w:t>
      </w:r>
      <w:r>
        <w:t xml:space="preserve">ul intent, but it is worth it. </w:t>
      </w:r>
    </w:p>
    <w:p w:rsidR="00953FCF" w:rsidRPr="00953FCF" w:rsidRDefault="00953FCF" w:rsidP="00953FCF">
      <w:pPr>
        <w:numPr>
          <w:ilvl w:val="0"/>
          <w:numId w:val="2"/>
        </w:numPr>
        <w:spacing w:after="0" w:line="240" w:lineRule="auto"/>
        <w:contextualSpacing/>
        <w:rPr>
          <w:rFonts w:ascii="Calibri" w:eastAsia="Calibri" w:hAnsi="Calibri" w:cs="Times New Roman"/>
          <w:b/>
        </w:rPr>
      </w:pPr>
      <w:r w:rsidRPr="00953FCF">
        <w:rPr>
          <w:rFonts w:ascii="Calibri" w:eastAsia="Times New Roman" w:hAnsi="Calibri" w:cs="Calibri"/>
          <w:color w:val="000000"/>
        </w:rPr>
        <w:t xml:space="preserve">The Hitachi Foundation: </w:t>
      </w:r>
      <w:hyperlink r:id="rId13" w:history="1">
        <w:r w:rsidRPr="004E7924">
          <w:rPr>
            <w:rStyle w:val="Hyperlink"/>
            <w:rFonts w:ascii="Calibri" w:eastAsia="Times New Roman" w:hAnsi="Calibri" w:cs="Calibri"/>
          </w:rPr>
          <w:t>Business Action Guide: OBM: Know and Teach the Rules: SRC</w:t>
        </w:r>
      </w:hyperlink>
    </w:p>
    <w:p w:rsidR="00953FCF" w:rsidRPr="00953FCF" w:rsidRDefault="00953FCF" w:rsidP="00953FCF">
      <w:pPr>
        <w:numPr>
          <w:ilvl w:val="2"/>
          <w:numId w:val="10"/>
        </w:numPr>
        <w:spacing w:after="0" w:line="240" w:lineRule="auto"/>
        <w:ind w:left="2160"/>
        <w:contextualSpacing/>
        <w:rPr>
          <w:rFonts w:ascii="Calibri" w:eastAsia="Calibri" w:hAnsi="Calibri" w:cs="Times New Roman"/>
        </w:rPr>
      </w:pPr>
      <w:r w:rsidRPr="00953FCF">
        <w:rPr>
          <w:rFonts w:ascii="Calibri" w:eastAsia="Calibri" w:hAnsi="Calibri" w:cs="Times New Roman"/>
          <w:u w:val="single"/>
        </w:rPr>
        <w:t>Length</w:t>
      </w:r>
      <w:r w:rsidRPr="00953FCF">
        <w:rPr>
          <w:rFonts w:ascii="Calibri" w:eastAsia="Calibri" w:hAnsi="Calibri" w:cs="Times New Roman"/>
        </w:rPr>
        <w:t>: 2-3 page article</w:t>
      </w:r>
    </w:p>
    <w:p w:rsidR="00953FCF" w:rsidRPr="00953FCF" w:rsidRDefault="00953FCF" w:rsidP="00953FCF">
      <w:pPr>
        <w:numPr>
          <w:ilvl w:val="2"/>
          <w:numId w:val="10"/>
        </w:numPr>
        <w:spacing w:after="0" w:line="240" w:lineRule="auto"/>
        <w:ind w:left="2160"/>
        <w:contextualSpacing/>
        <w:rPr>
          <w:rFonts w:ascii="Calibri" w:eastAsia="Calibri" w:hAnsi="Calibri" w:cs="Times New Roman"/>
        </w:rPr>
      </w:pPr>
      <w:r w:rsidRPr="00953FCF">
        <w:rPr>
          <w:rFonts w:ascii="Calibri" w:eastAsia="Calibri" w:hAnsi="Calibri" w:cs="Times New Roman"/>
          <w:u w:val="single"/>
        </w:rPr>
        <w:t>Summary</w:t>
      </w:r>
      <w:r w:rsidRPr="00953FCF">
        <w:rPr>
          <w:rFonts w:ascii="Calibri" w:eastAsia="Calibri" w:hAnsi="Calibri" w:cs="Times New Roman"/>
        </w:rPr>
        <w:t>: What if every single employee in your business were just as driven as the CEO to solve business challenges, generate more profits, and share in the results of better business performance?  Open book management is designed to achieve just that. An important first step is to train and educate employees on some basic financial concepts, as well as making sure they understand the key drivers of success for the firm overall and for each individual year.</w:t>
      </w:r>
    </w:p>
    <w:p w:rsidR="00953FCF" w:rsidRPr="00953FCF" w:rsidRDefault="00953FCF" w:rsidP="00953FCF">
      <w:pPr>
        <w:numPr>
          <w:ilvl w:val="2"/>
          <w:numId w:val="10"/>
        </w:numPr>
        <w:spacing w:after="0" w:line="240" w:lineRule="auto"/>
        <w:ind w:left="2160"/>
        <w:contextualSpacing/>
        <w:rPr>
          <w:rFonts w:ascii="Calibri" w:eastAsia="Calibri" w:hAnsi="Calibri" w:cs="Times New Roman"/>
        </w:rPr>
      </w:pPr>
      <w:r w:rsidRPr="00953FCF">
        <w:rPr>
          <w:rFonts w:ascii="Calibri" w:eastAsia="Calibri" w:hAnsi="Calibri" w:cs="Times New Roman"/>
          <w:u w:val="single"/>
        </w:rPr>
        <w:t>Relevance for early stage entrepreneurs</w:t>
      </w:r>
      <w:r w:rsidRPr="00953FCF">
        <w:rPr>
          <w:rFonts w:ascii="Calibri" w:eastAsia="Calibri" w:hAnsi="Calibri" w:cs="Times New Roman"/>
        </w:rPr>
        <w:t>: High</w:t>
      </w:r>
    </w:p>
    <w:p w:rsidR="00953FCF" w:rsidRPr="00953FCF" w:rsidRDefault="00953FCF" w:rsidP="00953FCF">
      <w:pPr>
        <w:numPr>
          <w:ilvl w:val="2"/>
          <w:numId w:val="10"/>
        </w:numPr>
        <w:spacing w:after="0" w:line="240" w:lineRule="auto"/>
        <w:ind w:left="2160"/>
        <w:contextualSpacing/>
        <w:rPr>
          <w:rFonts w:ascii="Calibri" w:eastAsia="Calibri" w:hAnsi="Calibri" w:cs="Times New Roman"/>
        </w:rPr>
      </w:pPr>
      <w:r w:rsidRPr="00953FCF">
        <w:rPr>
          <w:rFonts w:ascii="Calibri" w:eastAsia="Calibri" w:hAnsi="Calibri" w:cs="Times New Roman"/>
          <w:u w:val="single"/>
        </w:rPr>
        <w:t>Specific take-</w:t>
      </w:r>
      <w:proofErr w:type="spellStart"/>
      <w:r w:rsidRPr="00953FCF">
        <w:rPr>
          <w:rFonts w:ascii="Calibri" w:eastAsia="Calibri" w:hAnsi="Calibri" w:cs="Times New Roman"/>
          <w:u w:val="single"/>
        </w:rPr>
        <w:t>aways</w:t>
      </w:r>
      <w:proofErr w:type="spellEnd"/>
      <w:r w:rsidRPr="00953FCF">
        <w:rPr>
          <w:rFonts w:ascii="Calibri" w:eastAsia="Calibri" w:hAnsi="Calibri" w:cs="Times New Roman"/>
          <w:u w:val="single"/>
        </w:rPr>
        <w:t>:</w:t>
      </w:r>
      <w:r w:rsidRPr="00953FCF">
        <w:rPr>
          <w:rFonts w:ascii="Calibri" w:eastAsia="Calibri" w:hAnsi="Calibri" w:cs="Times New Roman"/>
        </w:rPr>
        <w:t xml:space="preserve">  Bring new employees up to speed, focus on the numbers that matter to your business, get the incentives and delivery right, make training fun and relatable, work together to identify key success drivers, and build trust by consistently doing what you say you are going to do.</w:t>
      </w:r>
    </w:p>
    <w:p w:rsidR="001F0DF3" w:rsidRDefault="001F0DF3" w:rsidP="001F0DF3">
      <w:pPr>
        <w:spacing w:after="0" w:line="240" w:lineRule="auto"/>
      </w:pPr>
    </w:p>
    <w:p w:rsidR="001F0DF3" w:rsidRDefault="001F0DF3" w:rsidP="001F0DF3">
      <w:pPr>
        <w:spacing w:after="0" w:line="240" w:lineRule="auto"/>
      </w:pPr>
    </w:p>
    <w:p w:rsidR="001F0DF3" w:rsidRPr="00D07178" w:rsidRDefault="001F0DF3" w:rsidP="001F0DF3">
      <w:pPr>
        <w:spacing w:after="0" w:line="240" w:lineRule="auto"/>
      </w:pPr>
    </w:p>
    <w:sectPr w:rsidR="001F0DF3" w:rsidRPr="00D07178" w:rsidSect="0012695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E0F81"/>
    <w:multiLevelType w:val="hybridMultilevel"/>
    <w:tmpl w:val="E5F0A3F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8D35F6"/>
    <w:multiLevelType w:val="hybridMultilevel"/>
    <w:tmpl w:val="46C46478"/>
    <w:lvl w:ilvl="0" w:tplc="A10820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A61B9B"/>
    <w:multiLevelType w:val="hybridMultilevel"/>
    <w:tmpl w:val="723A7B8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9A412A"/>
    <w:multiLevelType w:val="hybridMultilevel"/>
    <w:tmpl w:val="F5E871AA"/>
    <w:lvl w:ilvl="0" w:tplc="A6162B14">
      <w:start w:val="2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D004F"/>
    <w:multiLevelType w:val="hybridMultilevel"/>
    <w:tmpl w:val="4F34F7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135586D"/>
    <w:multiLevelType w:val="hybridMultilevel"/>
    <w:tmpl w:val="43C8B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A35243"/>
    <w:multiLevelType w:val="hybridMultilevel"/>
    <w:tmpl w:val="C446504A"/>
    <w:lvl w:ilvl="0" w:tplc="F34A1CF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BC288D"/>
    <w:multiLevelType w:val="hybridMultilevel"/>
    <w:tmpl w:val="DA4C4A8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D1C63EA"/>
    <w:multiLevelType w:val="hybridMultilevel"/>
    <w:tmpl w:val="B5AAAF3C"/>
    <w:lvl w:ilvl="0" w:tplc="8EDAD022">
      <w:numFmt w:val="bullet"/>
      <w:lvlText w:val=""/>
      <w:lvlJc w:val="left"/>
      <w:pPr>
        <w:ind w:left="1080" w:hanging="360"/>
      </w:pPr>
      <w:rPr>
        <w:rFonts w:ascii="Symbol" w:eastAsiaTheme="minorHAnsi" w:hAnsi="Symbol" w:cstheme="minorBidi" w:hint="default"/>
        <w:color w:val="auto"/>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5180663F"/>
    <w:multiLevelType w:val="hybridMultilevel"/>
    <w:tmpl w:val="7272DF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3">
      <w:start w:val="1"/>
      <w:numFmt w:val="bullet"/>
      <w:lvlText w:val="o"/>
      <w:lvlJc w:val="left"/>
      <w:pPr>
        <w:ind w:left="2880" w:hanging="360"/>
      </w:pPr>
      <w:rPr>
        <w:rFonts w:ascii="Courier New" w:hAnsi="Courier New" w:cs="Courier New"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61A5354"/>
    <w:multiLevelType w:val="hybridMultilevel"/>
    <w:tmpl w:val="C8F01540"/>
    <w:lvl w:ilvl="0" w:tplc="8EDAD022">
      <w:numFmt w:val="bullet"/>
      <w:lvlText w:val=""/>
      <w:lvlJc w:val="left"/>
      <w:pPr>
        <w:ind w:left="1080" w:hanging="360"/>
      </w:pPr>
      <w:rPr>
        <w:rFonts w:ascii="Symbol" w:eastAsiaTheme="minorHAnsi" w:hAnsi="Symbol" w:cstheme="minorBidi"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666C7B4F"/>
    <w:multiLevelType w:val="hybridMultilevel"/>
    <w:tmpl w:val="B324215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A055CF1"/>
    <w:multiLevelType w:val="hybridMultilevel"/>
    <w:tmpl w:val="C7B8829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7"/>
  </w:num>
  <w:num w:numId="4">
    <w:abstractNumId w:val="11"/>
  </w:num>
  <w:num w:numId="5">
    <w:abstractNumId w:val="0"/>
  </w:num>
  <w:num w:numId="6">
    <w:abstractNumId w:val="3"/>
  </w:num>
  <w:num w:numId="7">
    <w:abstractNumId w:val="1"/>
  </w:num>
  <w:num w:numId="8">
    <w:abstractNumId w:val="5"/>
  </w:num>
  <w:num w:numId="9">
    <w:abstractNumId w:val="2"/>
  </w:num>
  <w:num w:numId="10">
    <w:abstractNumId w:val="9"/>
  </w:num>
  <w:num w:numId="11">
    <w:abstractNumId w:val="10"/>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55"/>
    <w:rsid w:val="00011C84"/>
    <w:rsid w:val="0002066A"/>
    <w:rsid w:val="00081CD6"/>
    <w:rsid w:val="000B763E"/>
    <w:rsid w:val="000C1B90"/>
    <w:rsid w:val="000C6816"/>
    <w:rsid w:val="000D7056"/>
    <w:rsid w:val="000E7474"/>
    <w:rsid w:val="000F5290"/>
    <w:rsid w:val="00100276"/>
    <w:rsid w:val="00110D28"/>
    <w:rsid w:val="00126955"/>
    <w:rsid w:val="00147A6C"/>
    <w:rsid w:val="0018791E"/>
    <w:rsid w:val="001921D5"/>
    <w:rsid w:val="001A4291"/>
    <w:rsid w:val="001B4C2F"/>
    <w:rsid w:val="001B7935"/>
    <w:rsid w:val="001C178D"/>
    <w:rsid w:val="001C69E6"/>
    <w:rsid w:val="001D0E1D"/>
    <w:rsid w:val="001D2554"/>
    <w:rsid w:val="001E30C6"/>
    <w:rsid w:val="001F0DF3"/>
    <w:rsid w:val="001F4A35"/>
    <w:rsid w:val="00205C06"/>
    <w:rsid w:val="00213857"/>
    <w:rsid w:val="00221B17"/>
    <w:rsid w:val="00222399"/>
    <w:rsid w:val="00236802"/>
    <w:rsid w:val="00243BA9"/>
    <w:rsid w:val="00247D89"/>
    <w:rsid w:val="00261A57"/>
    <w:rsid w:val="00265BC2"/>
    <w:rsid w:val="002B210E"/>
    <w:rsid w:val="002E091B"/>
    <w:rsid w:val="00311408"/>
    <w:rsid w:val="00315C3C"/>
    <w:rsid w:val="00327A0B"/>
    <w:rsid w:val="00352799"/>
    <w:rsid w:val="0035576B"/>
    <w:rsid w:val="00374C1F"/>
    <w:rsid w:val="003923D3"/>
    <w:rsid w:val="0039510B"/>
    <w:rsid w:val="003C75C0"/>
    <w:rsid w:val="003E6C07"/>
    <w:rsid w:val="003F29BA"/>
    <w:rsid w:val="003F79BD"/>
    <w:rsid w:val="00401A84"/>
    <w:rsid w:val="00413CE1"/>
    <w:rsid w:val="00426642"/>
    <w:rsid w:val="004633C8"/>
    <w:rsid w:val="00464A03"/>
    <w:rsid w:val="004676D9"/>
    <w:rsid w:val="00477BB7"/>
    <w:rsid w:val="004823A7"/>
    <w:rsid w:val="00485BCF"/>
    <w:rsid w:val="004B08B9"/>
    <w:rsid w:val="004B3674"/>
    <w:rsid w:val="004C5343"/>
    <w:rsid w:val="004D7403"/>
    <w:rsid w:val="004E7924"/>
    <w:rsid w:val="0051649A"/>
    <w:rsid w:val="00524300"/>
    <w:rsid w:val="00533953"/>
    <w:rsid w:val="0053593B"/>
    <w:rsid w:val="0054174E"/>
    <w:rsid w:val="00574A61"/>
    <w:rsid w:val="00585060"/>
    <w:rsid w:val="00587284"/>
    <w:rsid w:val="005A03BF"/>
    <w:rsid w:val="005A2A82"/>
    <w:rsid w:val="005A4278"/>
    <w:rsid w:val="005A5D00"/>
    <w:rsid w:val="005D4E37"/>
    <w:rsid w:val="005D5F89"/>
    <w:rsid w:val="005E4B05"/>
    <w:rsid w:val="005E7854"/>
    <w:rsid w:val="005F167A"/>
    <w:rsid w:val="00632EB4"/>
    <w:rsid w:val="00640CC6"/>
    <w:rsid w:val="006413AE"/>
    <w:rsid w:val="00660549"/>
    <w:rsid w:val="0066192F"/>
    <w:rsid w:val="00670BA0"/>
    <w:rsid w:val="00670E99"/>
    <w:rsid w:val="00691AE5"/>
    <w:rsid w:val="006A4690"/>
    <w:rsid w:val="006F6EBA"/>
    <w:rsid w:val="00705309"/>
    <w:rsid w:val="007072BE"/>
    <w:rsid w:val="00733D6C"/>
    <w:rsid w:val="0074461F"/>
    <w:rsid w:val="00751A72"/>
    <w:rsid w:val="0075578C"/>
    <w:rsid w:val="00755B43"/>
    <w:rsid w:val="00764586"/>
    <w:rsid w:val="00765D39"/>
    <w:rsid w:val="00791E6E"/>
    <w:rsid w:val="00795F61"/>
    <w:rsid w:val="007F5723"/>
    <w:rsid w:val="0080188B"/>
    <w:rsid w:val="00804ABC"/>
    <w:rsid w:val="00816500"/>
    <w:rsid w:val="00885371"/>
    <w:rsid w:val="008C5384"/>
    <w:rsid w:val="008E45FA"/>
    <w:rsid w:val="00911E09"/>
    <w:rsid w:val="009138A0"/>
    <w:rsid w:val="009248CF"/>
    <w:rsid w:val="00943BB9"/>
    <w:rsid w:val="0095049A"/>
    <w:rsid w:val="009520B7"/>
    <w:rsid w:val="00953FCF"/>
    <w:rsid w:val="009B7688"/>
    <w:rsid w:val="00A15EF2"/>
    <w:rsid w:val="00A24BCE"/>
    <w:rsid w:val="00A47D60"/>
    <w:rsid w:val="00A60579"/>
    <w:rsid w:val="00A849A7"/>
    <w:rsid w:val="00A87BEB"/>
    <w:rsid w:val="00B02DC7"/>
    <w:rsid w:val="00B15921"/>
    <w:rsid w:val="00B32BD4"/>
    <w:rsid w:val="00B44826"/>
    <w:rsid w:val="00B45F0C"/>
    <w:rsid w:val="00B47430"/>
    <w:rsid w:val="00B61144"/>
    <w:rsid w:val="00B65BBC"/>
    <w:rsid w:val="00B820A9"/>
    <w:rsid w:val="00B9053F"/>
    <w:rsid w:val="00B91646"/>
    <w:rsid w:val="00B9263E"/>
    <w:rsid w:val="00B944FD"/>
    <w:rsid w:val="00B96754"/>
    <w:rsid w:val="00BB21D1"/>
    <w:rsid w:val="00BE0CD6"/>
    <w:rsid w:val="00BE1F06"/>
    <w:rsid w:val="00BE532E"/>
    <w:rsid w:val="00C22732"/>
    <w:rsid w:val="00C329F0"/>
    <w:rsid w:val="00C34B70"/>
    <w:rsid w:val="00C44B18"/>
    <w:rsid w:val="00C529EE"/>
    <w:rsid w:val="00CA0363"/>
    <w:rsid w:val="00CB6833"/>
    <w:rsid w:val="00CC5FD0"/>
    <w:rsid w:val="00CD00BD"/>
    <w:rsid w:val="00CD611F"/>
    <w:rsid w:val="00CF064F"/>
    <w:rsid w:val="00CF75CC"/>
    <w:rsid w:val="00D07178"/>
    <w:rsid w:val="00D25D38"/>
    <w:rsid w:val="00D313EE"/>
    <w:rsid w:val="00D63478"/>
    <w:rsid w:val="00DC7653"/>
    <w:rsid w:val="00E108C6"/>
    <w:rsid w:val="00E27C65"/>
    <w:rsid w:val="00E43096"/>
    <w:rsid w:val="00EA54CE"/>
    <w:rsid w:val="00EC2933"/>
    <w:rsid w:val="00EC61F0"/>
    <w:rsid w:val="00EE1EA4"/>
    <w:rsid w:val="00F0502C"/>
    <w:rsid w:val="00F519F5"/>
    <w:rsid w:val="00F55BE5"/>
    <w:rsid w:val="00FB4D0E"/>
    <w:rsid w:val="00FB69E8"/>
    <w:rsid w:val="00FC56C8"/>
    <w:rsid w:val="00FF5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6A56E9-6297-4DAF-BB7E-F1561C38E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69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55"/>
    <w:rPr>
      <w:rFonts w:ascii="Tahoma" w:hAnsi="Tahoma" w:cs="Tahoma"/>
      <w:sz w:val="16"/>
      <w:szCs w:val="16"/>
    </w:rPr>
  </w:style>
  <w:style w:type="paragraph" w:styleId="ListParagraph">
    <w:name w:val="List Paragraph"/>
    <w:basedOn w:val="Normal"/>
    <w:uiPriority w:val="34"/>
    <w:qFormat/>
    <w:rsid w:val="00670E99"/>
    <w:pPr>
      <w:ind w:left="720"/>
      <w:contextualSpacing/>
    </w:pPr>
  </w:style>
  <w:style w:type="character" w:styleId="Hyperlink">
    <w:name w:val="Hyperlink"/>
    <w:basedOn w:val="DefaultParagraphFont"/>
    <w:uiPriority w:val="99"/>
    <w:unhideWhenUsed/>
    <w:rsid w:val="00660549"/>
    <w:rPr>
      <w:color w:val="0000FF" w:themeColor="hyperlink"/>
      <w:u w:val="single"/>
    </w:rPr>
  </w:style>
  <w:style w:type="table" w:styleId="TableGrid">
    <w:name w:val="Table Grid"/>
    <w:basedOn w:val="TableNormal"/>
    <w:uiPriority w:val="59"/>
    <w:rsid w:val="00EC2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A5D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adershipiq.com/blogs/leadershipiq/36533569-quiz-whats-your-leadership-style" TargetMode="External"/><Relationship Id="rId13" Type="http://schemas.openxmlformats.org/officeDocument/2006/relationships/hyperlink" Target="http://www.hitachifoundation.org/storage/documents/SRC_Open_Book_Management_Know_Teach_Rules.pdf" TargetMode="External"/><Relationship Id="rId3" Type="http://schemas.openxmlformats.org/officeDocument/2006/relationships/settings" Target="settings.xml"/><Relationship Id="rId7" Type="http://schemas.openxmlformats.org/officeDocument/2006/relationships/hyperlink" Target="http://www.forbes.com/sites/markmurphy/2015/07/09/which-of-the-4-leadership-styles-is-yours/" TargetMode="External"/><Relationship Id="rId12" Type="http://schemas.openxmlformats.org/officeDocument/2006/relationships/hyperlink" Target="http://www.hitachifoundation.org/storage/documents/New_Belgium_High_Involvement_Workplac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br.org/2015/06/quiz-yourself-do-you-lead-with-emotional-intelligence" TargetMode="External"/><Relationship Id="rId11" Type="http://schemas.openxmlformats.org/officeDocument/2006/relationships/hyperlink" Target="http://www.forbes.com/sites/travisbradberry/2014/01/09/emotional-intelligence/"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www.bkconnection.com/static/Humble_Inquiry_EXCERPT.pdf" TargetMode="External"/><Relationship Id="rId4" Type="http://schemas.openxmlformats.org/officeDocument/2006/relationships/webSettings" Target="webSettings.xml"/><Relationship Id="rId9" Type="http://schemas.openxmlformats.org/officeDocument/2006/relationships/hyperlink" Target="http://www.inc.com/peter-economy/7-secrets-of-servant-leadership-that-will-lead-you-to-succes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3</Pages>
  <Words>1185</Words>
  <Characters>6761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AC Broughton</cp:lastModifiedBy>
  <cp:revision>54</cp:revision>
  <cp:lastPrinted>2016-04-25T19:59:00Z</cp:lastPrinted>
  <dcterms:created xsi:type="dcterms:W3CDTF">2016-10-19T03:23:00Z</dcterms:created>
  <dcterms:modified xsi:type="dcterms:W3CDTF">2016-12-20T16:49:00Z</dcterms:modified>
</cp:coreProperties>
</file>